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8564E4" w14:textId="77777777" w:rsidR="00674045" w:rsidRPr="00B448AE" w:rsidRDefault="00674045" w:rsidP="00B448AE">
      <w:pPr>
        <w:pStyle w:val="Heading1"/>
      </w:pPr>
      <w:r w:rsidRPr="00B448AE">
        <w:rPr>
          <w:rStyle w:val="Strong"/>
          <w:rFonts w:ascii="Aptos" w:hAnsi="Aptos"/>
        </w:rPr>
        <w:t>Options de modèles de mentorat 2SLGBTQIA+ pour le Carrefour d’affaires queer de l’Atlantique</w:t>
      </w:r>
    </w:p>
    <w:p w14:paraId="087C4438" w14:textId="77777777" w:rsidR="00674045" w:rsidRPr="00B448AE" w:rsidRDefault="00674045" w:rsidP="00674045">
      <w:pPr>
        <w:pStyle w:val="NormalWeb"/>
        <w:rPr>
          <w:rFonts w:ascii="Aptos" w:hAnsi="Aptos"/>
        </w:rPr>
      </w:pPr>
      <w:r w:rsidRPr="00B448AE">
        <w:rPr>
          <w:rStyle w:val="Heading2Char"/>
        </w:rPr>
        <w:t>Contexte</w:t>
      </w:r>
      <w:r w:rsidRPr="00B448AE">
        <w:rPr>
          <w:rFonts w:ascii="Aptos" w:hAnsi="Aptos"/>
        </w:rPr>
        <w:br/>
        <w:t>Le Carrefour d’affaires queer de l’Atlantique sera lancé au printemps 2026 afin d’offrir un soutien structurant aux entreprises queer et trans à travers le Nouveau-Brunswick, Terre-Neuve-et-Labrador, la Nouvelle-Écosse et l’Île-du-Prince-Édouard, en s’appuyant sur des principes d’équité, d’humilité culturelle, de pratiques bilingues et de liens communautaires.</w:t>
      </w:r>
    </w:p>
    <w:p w14:paraId="2251C41B" w14:textId="77777777" w:rsidR="00674045" w:rsidRPr="00B448AE" w:rsidRDefault="00674045" w:rsidP="00674045">
      <w:pPr>
        <w:pStyle w:val="NormalWeb"/>
        <w:rPr>
          <w:rFonts w:ascii="Aptos" w:hAnsi="Aptos"/>
        </w:rPr>
      </w:pPr>
      <w:r w:rsidRPr="00B448AE">
        <w:rPr>
          <w:rFonts w:ascii="Aptos" w:hAnsi="Aptos"/>
        </w:rPr>
        <w:t>Afin d’orienter son développement, une analyse de l’environnement a été réalisée en 2025, mobilisant des personnes entrepreneures et propriétaires d’entreprises queer et trans des provinces de l’Atlantique au moyen d’un sondage d’engagement communautaire, d’entrevues avec des informateur·trice·s clés et de l’analyse de données de recherche existantes. Un intérêt marqué et un besoin clair pour du mentorat centré sur les réalités queer ont émergé dans l’ensemble des régions, avec une recommandation que le Carrefour d’affaires queer de l’Atlantique priorise un système de mentorat à plusieurs niveaux.</w:t>
      </w:r>
    </w:p>
    <w:p w14:paraId="35DCF648" w14:textId="77777777" w:rsidR="00674045" w:rsidRPr="00B448AE" w:rsidRDefault="00674045" w:rsidP="00674045">
      <w:pPr>
        <w:pStyle w:val="NormalWeb"/>
        <w:rPr>
          <w:rFonts w:ascii="Aptos" w:hAnsi="Aptos"/>
        </w:rPr>
      </w:pPr>
      <w:r w:rsidRPr="00B448AE">
        <w:rPr>
          <w:rFonts w:ascii="Aptos" w:hAnsi="Aptos"/>
        </w:rPr>
        <w:t>En réponse à ces constats, le présent document présente trois modèles de programmes qui pourraient être explorés davantage en vue de leur mise en œuvre. Dans le cadre du processus visant à identifier et à définir ces modèles, des programmes de mentorat d’affaires queer et non queer existants ont été examinés. Le document se conclut par quelques prochaines étapes à considérer.</w:t>
      </w:r>
    </w:p>
    <w:p w14:paraId="78E10404" w14:textId="77777777" w:rsidR="00674045" w:rsidRPr="00B448AE" w:rsidRDefault="00674045" w:rsidP="00674045">
      <w:pPr>
        <w:pStyle w:val="NormalWeb"/>
        <w:rPr>
          <w:rFonts w:ascii="Aptos" w:hAnsi="Aptos"/>
        </w:rPr>
      </w:pPr>
      <w:r w:rsidRPr="00B448AE">
        <w:rPr>
          <w:rStyle w:val="Heading2Char"/>
        </w:rPr>
        <w:t>Méthodologie</w:t>
      </w:r>
      <w:r w:rsidRPr="00B448AE">
        <w:rPr>
          <w:rFonts w:ascii="Aptos" w:hAnsi="Aptos"/>
        </w:rPr>
        <w:br/>
        <w:t>Pour élaborer ce document, les étapes initiales suivantes ont été réalisées :</w:t>
      </w:r>
    </w:p>
    <w:p w14:paraId="6B6401D0" w14:textId="77777777" w:rsidR="00674045" w:rsidRPr="00B448AE" w:rsidRDefault="00674045" w:rsidP="00674045">
      <w:pPr>
        <w:pStyle w:val="NormalWeb"/>
        <w:rPr>
          <w:rFonts w:ascii="Aptos" w:hAnsi="Aptos"/>
        </w:rPr>
      </w:pPr>
      <w:r w:rsidRPr="00B448AE">
        <w:rPr>
          <w:rFonts w:ascii="Aptos" w:hAnsi="Aptos"/>
        </w:rPr>
        <w:t>● L’analyse de l’environnement a été examinée afin de comprendre les besoins et les intérêts des participant·e·s à la recherche en matière de soutien en général et d’occasions de mentorat en particulier. Cette démarche visait à orienter les principes de conception, les considérations d’équité et l’identification de modèles à approfondir.</w:t>
      </w:r>
    </w:p>
    <w:p w14:paraId="76A68C35" w14:textId="77777777" w:rsidR="00674045" w:rsidRPr="00B448AE" w:rsidRDefault="00674045" w:rsidP="00674045">
      <w:pPr>
        <w:pStyle w:val="NormalWeb"/>
        <w:rPr>
          <w:rFonts w:ascii="Aptos" w:hAnsi="Aptos"/>
        </w:rPr>
      </w:pPr>
      <w:r w:rsidRPr="00B448AE">
        <w:rPr>
          <w:rFonts w:ascii="Aptos" w:hAnsi="Aptos"/>
        </w:rPr>
        <w:t>● Une analyse juridictionnelle des chambres de commerce queer provinciales et de la chambre de commerce queer nationale a été effectuée afin de cartographier et d’explorer les programmes de mentorat actuels offerts aux communautés d’affaires 2SLGBTQIA+ à l’échelle régionale et nationale au Canada, et d’identifier des pratiques exemplaires dont le Carrefour d’affaires queer de l’Atlantique pourrait s’inspirer.</w:t>
      </w:r>
    </w:p>
    <w:p w14:paraId="6E5DD300" w14:textId="77777777" w:rsidR="00674045" w:rsidRPr="00B448AE" w:rsidRDefault="00674045" w:rsidP="00674045">
      <w:pPr>
        <w:pStyle w:val="NormalWeb"/>
        <w:rPr>
          <w:rFonts w:ascii="Aptos" w:hAnsi="Aptos"/>
        </w:rPr>
      </w:pPr>
      <w:r w:rsidRPr="00B448AE">
        <w:rPr>
          <w:rFonts w:ascii="Aptos" w:hAnsi="Aptos"/>
        </w:rPr>
        <w:t xml:space="preserve">À partir d’un examen initial des informations accessibles au public sur les programmes de mentorat, il a été déterminé que le modèle dominant actuellement offert par les groupes </w:t>
      </w:r>
      <w:r w:rsidRPr="00B448AE">
        <w:rPr>
          <w:rFonts w:ascii="Aptos" w:hAnsi="Aptos"/>
        </w:rPr>
        <w:lastRenderedPageBreak/>
        <w:t>de soutien aux entreprises queer est le modèle de mentorat en dyade (modèle 1 présenté ci-dessous). Des variations dans les offres de programmes ont été relevées et cartographiées, et un modèle composite, inspiré de l’ensemble des sources, a été élaboré comme base pour le Carrefour d’affaires queer de l’Atlantique.</w:t>
      </w:r>
    </w:p>
    <w:p w14:paraId="207489AF" w14:textId="77777777" w:rsidR="00674045" w:rsidRPr="00B448AE" w:rsidRDefault="00674045" w:rsidP="00674045">
      <w:pPr>
        <w:pStyle w:val="NormalWeb"/>
        <w:rPr>
          <w:rFonts w:ascii="Aptos" w:hAnsi="Aptos"/>
        </w:rPr>
      </w:pPr>
      <w:r w:rsidRPr="00B448AE">
        <w:rPr>
          <w:rFonts w:ascii="Aptos" w:hAnsi="Aptos"/>
        </w:rPr>
        <w:t>Comme aucun autre modèle de mentorat centré sur les réalités queer n’a été identifié à cette étape de l’analyse, des recherches supplémentaires ont été menées afin d’explorer et de repérer d’autres modèles pouvant être adaptés à un contexte queer et trans et répondant aux priorités et aux besoins relevés dans l’analyse de l’environnement.</w:t>
      </w:r>
    </w:p>
    <w:p w14:paraId="31D2BA98" w14:textId="77777777" w:rsidR="00674045" w:rsidRPr="00B448AE" w:rsidRDefault="00674045" w:rsidP="00674045">
      <w:pPr>
        <w:pStyle w:val="NormalWeb"/>
        <w:rPr>
          <w:rFonts w:ascii="Aptos" w:hAnsi="Aptos"/>
        </w:rPr>
      </w:pPr>
      <w:r w:rsidRPr="00B448AE">
        <w:rPr>
          <w:rFonts w:ascii="Aptos" w:hAnsi="Aptos"/>
        </w:rPr>
        <w:t>Bien qu’ils ne semblent pas être offerts par les organisations canadiennes de soutien aux entreprises queer, un modèle de cercle de mentorat par les pairs (modèle 2 présenté ci-dessous) ainsi qu’un modèle de mentorat éclair (modèle 3 présenté ci-dessous) ont été identifiés comme pistes potentielles. Ces modèles sont couramment proposés au sein d’organisations pour soutenir l’apprentissage entre collègues et favoriser des apprentissages rapides pour les personnes en début de carrière. Ces deux modèles viennent compléter le modèle plus traditionnel en dyade et répondent à certains besoins et intérêts exprimés par les participant·e·s à la recherche dans l’analyse de l’environnement.</w:t>
      </w:r>
    </w:p>
    <w:p w14:paraId="7C4D1FA6" w14:textId="77777777" w:rsidR="00674045" w:rsidRPr="00B448AE" w:rsidRDefault="00674045" w:rsidP="00674045">
      <w:pPr>
        <w:pStyle w:val="NormalWeb"/>
        <w:rPr>
          <w:rFonts w:ascii="Aptos" w:hAnsi="Aptos"/>
        </w:rPr>
      </w:pPr>
      <w:r w:rsidRPr="00B448AE">
        <w:rPr>
          <w:rFonts w:ascii="Aptos" w:hAnsi="Aptos"/>
        </w:rPr>
        <w:t>À la suite d’un processus de révision de ce document avec un nombre sélectionné d’organisations et de groupes axés sur les réalités queer, il a été révélé que tant le modèle de mentorat par les pairs que le mentorat éclair (aussi appelé mentorat rapide) ont été testés par des groupes de soutien aux entreprises queer dans d’autres juridictions au Canada. Cet élément confirme que les modèles recommandés dans ce document s’inscrivent dans des pratiques de pointe.</w:t>
      </w:r>
    </w:p>
    <w:p w14:paraId="76410F54" w14:textId="77777777" w:rsidR="00A75A82" w:rsidRPr="00B448AE" w:rsidRDefault="00A75A82" w:rsidP="00B448AE">
      <w:pPr>
        <w:pStyle w:val="Heading2"/>
      </w:pPr>
      <w:r w:rsidRPr="00B448AE">
        <w:rPr>
          <w:rStyle w:val="Strong"/>
          <w:rFonts w:ascii="Aptos" w:hAnsi="Aptos"/>
        </w:rPr>
        <w:t>Comment aborder ce document</w:t>
      </w:r>
    </w:p>
    <w:p w14:paraId="38F60B71" w14:textId="77777777" w:rsidR="00A75A82" w:rsidRPr="00B448AE" w:rsidRDefault="00A75A82" w:rsidP="00A75A82">
      <w:pPr>
        <w:pStyle w:val="NormalWeb"/>
        <w:rPr>
          <w:rFonts w:ascii="Aptos" w:hAnsi="Aptos"/>
        </w:rPr>
      </w:pPr>
      <w:r w:rsidRPr="00B448AE">
        <w:rPr>
          <w:rFonts w:ascii="Aptos" w:hAnsi="Aptos"/>
        </w:rPr>
        <w:t>Le reste du présent document présente les éléments suivants :</w:t>
      </w:r>
      <w:r w:rsidRPr="00B448AE">
        <w:rPr>
          <w:rFonts w:ascii="Aptos" w:hAnsi="Aptos"/>
        </w:rPr>
        <w:br/>
        <w:t>● Les principes de conception et les considérations d’équité pour tout modèle de mentorat que le Carrefour d’affaires queer de l’Atlantique pourrait choisir de mettre en œuvre.</w:t>
      </w:r>
      <w:r w:rsidRPr="00B448AE">
        <w:rPr>
          <w:rFonts w:ascii="Aptos" w:hAnsi="Aptos"/>
        </w:rPr>
        <w:br/>
        <w:t>● La structure et les composantes de base de trois modèles de mentorat pouvant être adaptés à la région de l’Atlantique.</w:t>
      </w:r>
    </w:p>
    <w:p w14:paraId="5221C6B1" w14:textId="77777777" w:rsidR="00A75A82" w:rsidRPr="00B448AE" w:rsidRDefault="00A75A82" w:rsidP="00A75A82">
      <w:pPr>
        <w:pStyle w:val="NormalWeb"/>
        <w:rPr>
          <w:rFonts w:ascii="Aptos" w:hAnsi="Aptos"/>
        </w:rPr>
      </w:pPr>
      <w:r w:rsidRPr="00B448AE">
        <w:rPr>
          <w:rFonts w:ascii="Aptos" w:hAnsi="Aptos"/>
        </w:rPr>
        <w:t>Il est important de noter que tout programme de mentorat que le Carrefour d’affaires queer de l’Atlantique décidera de développer devra être ancré dans son contexte. L’élaboration détaillée de tout programme impliquera l’intégration des principes de conception et des considérations d’équité présentés ci-dessous dans chacun des modèles, ainsi que l’adaptation des composantes des modèles afin de répondre aux intérêts et aux préférences des personnes candidates et participantes.</w:t>
      </w:r>
    </w:p>
    <w:p w14:paraId="74D04991" w14:textId="77777777" w:rsidR="00A75A82" w:rsidRPr="00B448AE" w:rsidRDefault="00A75A82" w:rsidP="00A75A82">
      <w:pPr>
        <w:pStyle w:val="NormalWeb"/>
        <w:rPr>
          <w:rFonts w:ascii="Aptos" w:hAnsi="Aptos"/>
        </w:rPr>
      </w:pPr>
      <w:r w:rsidRPr="00B448AE">
        <w:rPr>
          <w:rFonts w:ascii="Aptos" w:hAnsi="Aptos"/>
        </w:rPr>
        <w:lastRenderedPageBreak/>
        <w:t>Les ressources disponibles pour le Carrefour d’affaires queer de l’Atlantique constitueront un facteur clé dans la portée et la complexité du ou des modèles de mentorat. Certaines considérations initiales et étapes potentielles sont présentées à la fin du présent document.</w:t>
      </w:r>
    </w:p>
    <w:p w14:paraId="75A334A3" w14:textId="77777777" w:rsidR="00A75A82" w:rsidRPr="00B448AE" w:rsidRDefault="00A75A82" w:rsidP="00B448AE">
      <w:pPr>
        <w:pStyle w:val="Heading2"/>
      </w:pPr>
      <w:r w:rsidRPr="00B448AE">
        <w:rPr>
          <w:rStyle w:val="Strong"/>
          <w:rFonts w:ascii="Aptos" w:hAnsi="Aptos"/>
        </w:rPr>
        <w:t>Principes de conception</w:t>
      </w:r>
    </w:p>
    <w:p w14:paraId="11273FE3" w14:textId="77777777" w:rsidR="00A75A82" w:rsidRPr="00B448AE" w:rsidRDefault="00A75A82" w:rsidP="00A75A82">
      <w:pPr>
        <w:pStyle w:val="NormalWeb"/>
        <w:rPr>
          <w:rFonts w:ascii="Aptos" w:hAnsi="Aptos"/>
        </w:rPr>
      </w:pPr>
      <w:r w:rsidRPr="00B448AE">
        <w:rPr>
          <w:rFonts w:ascii="Aptos" w:hAnsi="Aptos"/>
        </w:rPr>
        <w:t>Les modèles de programme présentés identifient des composantes générales et des éléments à considérer. Toutefois, selon les constats issus de l’analyse de l’environnement et les pratiques exemplaires en conception de programmes, l’élaboration détaillée de tout modèle dans le contexte de la région de l’Atlantique devrait s’appuyer sur les principes suivants :</w:t>
      </w:r>
    </w:p>
    <w:p w14:paraId="29CAA5E2" w14:textId="77777777" w:rsidR="00A75A82" w:rsidRPr="00B448AE" w:rsidRDefault="00A75A82" w:rsidP="00A75A82">
      <w:pPr>
        <w:pStyle w:val="NormalWeb"/>
        <w:rPr>
          <w:rFonts w:ascii="Aptos" w:hAnsi="Aptos"/>
        </w:rPr>
      </w:pPr>
      <w:r w:rsidRPr="00B448AE">
        <w:rPr>
          <w:rFonts w:ascii="Aptos" w:hAnsi="Aptos"/>
        </w:rPr>
        <w:t>● Centré sur la communauté : Le contenu et les priorités des programmes et des activités de mentorat seront guidés par les intérêts et les besoins des personnes participantes visées. La consultation communautaire constituera un pilier central de tout processus de conception détaillée.</w:t>
      </w:r>
    </w:p>
    <w:p w14:paraId="5E4A8E57" w14:textId="77777777" w:rsidR="00A75A82" w:rsidRPr="00B448AE" w:rsidRDefault="00A75A82" w:rsidP="00A75A82">
      <w:pPr>
        <w:pStyle w:val="NormalWeb"/>
        <w:rPr>
          <w:rFonts w:ascii="Aptos" w:hAnsi="Aptos"/>
        </w:rPr>
      </w:pPr>
      <w:r w:rsidRPr="00B448AE">
        <w:rPr>
          <w:rFonts w:ascii="Aptos" w:hAnsi="Aptos"/>
        </w:rPr>
        <w:t>● Sécuritaire sur le plan culturel : Les programmes et les activités de mentorat seront conçus de manière à être sensibles aux réalités liées aux traumatismes, inclusifs et exempts de discrimination. Des outils de formation et de réflexion seront intégrés aux programmes de mentorat afin de renforcer la sensibilisation et les compétences des personnes participantes en matière de sécurité culturelle.</w:t>
      </w:r>
    </w:p>
    <w:p w14:paraId="6D438522" w14:textId="77777777" w:rsidR="00A75A82" w:rsidRPr="00B448AE" w:rsidRDefault="00A75A82" w:rsidP="00A75A82">
      <w:pPr>
        <w:pStyle w:val="NormalWeb"/>
        <w:rPr>
          <w:rFonts w:ascii="Aptos" w:hAnsi="Aptos"/>
        </w:rPr>
      </w:pPr>
      <w:r w:rsidRPr="00B448AE">
        <w:rPr>
          <w:rFonts w:ascii="Aptos" w:hAnsi="Aptos"/>
        </w:rPr>
        <w:t>● Adaptable : Tout modèle de mentorat élaboré et mis en œuvre permettra, au besoin, la création de parcours distincts selon les secteurs, les régions et les identités des personnes mentorées.</w:t>
      </w:r>
    </w:p>
    <w:p w14:paraId="525747E9" w14:textId="77777777" w:rsidR="00A75A82" w:rsidRPr="00B448AE" w:rsidRDefault="00A75A82" w:rsidP="00A75A82">
      <w:pPr>
        <w:pStyle w:val="NormalWeb"/>
        <w:rPr>
          <w:rFonts w:ascii="Aptos" w:hAnsi="Aptos"/>
        </w:rPr>
      </w:pPr>
      <w:r w:rsidRPr="00B448AE">
        <w:rPr>
          <w:rFonts w:ascii="Aptos" w:hAnsi="Aptos"/>
        </w:rPr>
        <w:t>● Accessible : Toutes les étapes des programmes et des activités de mentorat seront intentionnellement conçues afin de cerner et d’éliminer les obstacles à la participation.</w:t>
      </w:r>
    </w:p>
    <w:p w14:paraId="33AD6C18" w14:textId="77777777" w:rsidR="00A75A82" w:rsidRPr="00B448AE" w:rsidRDefault="00A75A82" w:rsidP="00B448AE">
      <w:pPr>
        <w:pStyle w:val="Heading2"/>
      </w:pPr>
      <w:r w:rsidRPr="00B448AE">
        <w:rPr>
          <w:rStyle w:val="Strong"/>
          <w:rFonts w:ascii="Aptos" w:hAnsi="Aptos"/>
        </w:rPr>
        <w:t>Considérations d’équité</w:t>
      </w:r>
    </w:p>
    <w:p w14:paraId="1F189E60" w14:textId="77777777" w:rsidR="00A75A82" w:rsidRPr="00B448AE" w:rsidRDefault="00A75A82" w:rsidP="00A75A82">
      <w:pPr>
        <w:pStyle w:val="NormalWeb"/>
        <w:rPr>
          <w:rFonts w:ascii="Aptos" w:hAnsi="Aptos"/>
        </w:rPr>
      </w:pPr>
      <w:r w:rsidRPr="00B448AE">
        <w:rPr>
          <w:rFonts w:ascii="Aptos" w:hAnsi="Aptos"/>
        </w:rPr>
        <w:t>En tenant compte des besoins et des préoccupations en matière d’équité identifiés dans l’analyse de l’environnement, les éléments suivants devraient être pris en considération par le Carrefour d’affaires queer de l’Atlantique dans le cadre de l’élaboration et de la mise en œuvre des programmes de mentorat :</w:t>
      </w:r>
    </w:p>
    <w:p w14:paraId="0E80918F" w14:textId="77777777" w:rsidR="00A75A82" w:rsidRPr="00B448AE" w:rsidRDefault="00A75A82" w:rsidP="00A75A82">
      <w:pPr>
        <w:pStyle w:val="NormalWeb"/>
        <w:rPr>
          <w:rFonts w:ascii="Aptos" w:hAnsi="Aptos"/>
        </w:rPr>
      </w:pPr>
      <w:r w:rsidRPr="00B448AE">
        <w:rPr>
          <w:rFonts w:ascii="Aptos" w:hAnsi="Aptos"/>
        </w:rPr>
        <w:t xml:space="preserve">● </w:t>
      </w:r>
      <w:r w:rsidRPr="00B448AE">
        <w:rPr>
          <w:rStyle w:val="Strong"/>
          <w:rFonts w:ascii="Aptos" w:hAnsi="Aptos"/>
        </w:rPr>
        <w:t>Langue</w:t>
      </w:r>
      <w:r w:rsidRPr="00B448AE">
        <w:rPr>
          <w:rFonts w:ascii="Aptos" w:hAnsi="Aptos"/>
        </w:rPr>
        <w:t xml:space="preserve"> : Tous les programmes et toutes les activités de mentorat seront conçus et offerts en anglais et en français.</w:t>
      </w:r>
    </w:p>
    <w:p w14:paraId="755CD5C4" w14:textId="77777777" w:rsidR="00A75A82" w:rsidRPr="00B448AE" w:rsidRDefault="00A75A82" w:rsidP="00A75A82">
      <w:pPr>
        <w:pStyle w:val="NormalWeb"/>
        <w:rPr>
          <w:rFonts w:ascii="Aptos" w:hAnsi="Aptos"/>
        </w:rPr>
      </w:pPr>
      <w:r w:rsidRPr="00B448AE">
        <w:rPr>
          <w:rFonts w:ascii="Aptos" w:hAnsi="Aptos"/>
        </w:rPr>
        <w:t xml:space="preserve">● </w:t>
      </w:r>
      <w:r w:rsidRPr="00B448AE">
        <w:rPr>
          <w:rStyle w:val="Strong"/>
          <w:rFonts w:ascii="Aptos" w:hAnsi="Aptos"/>
        </w:rPr>
        <w:t>Intersectionnalité</w:t>
      </w:r>
      <w:r w:rsidRPr="00B448AE">
        <w:rPr>
          <w:rFonts w:ascii="Aptos" w:hAnsi="Aptos"/>
        </w:rPr>
        <w:t xml:space="preserve"> : Lorsque la participation aux programmes est limitée, une priorité sera accordée aux membres des communautés 2SLGBTQIA+ qui vivent des réalités d’équité à travers des identités intersectionnelles.</w:t>
      </w:r>
    </w:p>
    <w:p w14:paraId="0581B099" w14:textId="77777777" w:rsidR="00A75A82" w:rsidRPr="00B448AE" w:rsidRDefault="00A75A82" w:rsidP="00A75A82">
      <w:pPr>
        <w:pStyle w:val="NormalWeb"/>
        <w:rPr>
          <w:rFonts w:ascii="Aptos" w:hAnsi="Aptos"/>
        </w:rPr>
      </w:pPr>
      <w:r w:rsidRPr="00B448AE">
        <w:rPr>
          <w:rFonts w:ascii="Aptos" w:hAnsi="Aptos"/>
        </w:rPr>
        <w:lastRenderedPageBreak/>
        <w:t xml:space="preserve">● </w:t>
      </w:r>
      <w:r w:rsidRPr="00B448AE">
        <w:rPr>
          <w:rStyle w:val="Strong"/>
          <w:rFonts w:ascii="Aptos" w:hAnsi="Aptos"/>
        </w:rPr>
        <w:t>Neurodiversité</w:t>
      </w:r>
      <w:r w:rsidRPr="00B448AE">
        <w:rPr>
          <w:rFonts w:ascii="Aptos" w:hAnsi="Aptos"/>
        </w:rPr>
        <w:t xml:space="preserve"> : Tous les programmes de mentorat seront conçus de manière à être accessibles et à soutenir les besoins des personnes neurodivergentes. Cela peut inclure une structure de programme favorisant une participation flexible, réduisant la surcharge sensorielle, permettant le mouvement et offrant des informations claires, directes et enregistrées selon les besoins ou les préférences.</w:t>
      </w:r>
    </w:p>
    <w:p w14:paraId="5B60A2BD" w14:textId="77777777" w:rsidR="00A75A82" w:rsidRPr="00B448AE" w:rsidRDefault="00A75A82" w:rsidP="00A75A82">
      <w:pPr>
        <w:pStyle w:val="NormalWeb"/>
        <w:rPr>
          <w:rFonts w:ascii="Aptos" w:hAnsi="Aptos"/>
        </w:rPr>
      </w:pPr>
      <w:r w:rsidRPr="00B448AE">
        <w:rPr>
          <w:rFonts w:ascii="Aptos" w:hAnsi="Aptos"/>
        </w:rPr>
        <w:t xml:space="preserve">● </w:t>
      </w:r>
      <w:r w:rsidRPr="00B448AE">
        <w:rPr>
          <w:rStyle w:val="Strong"/>
          <w:rFonts w:ascii="Aptos" w:hAnsi="Aptos"/>
        </w:rPr>
        <w:t>Mobilité</w:t>
      </w:r>
      <w:r w:rsidRPr="00B448AE">
        <w:rPr>
          <w:rFonts w:ascii="Aptos" w:hAnsi="Aptos"/>
        </w:rPr>
        <w:t xml:space="preserve"> : Afin de réduire les obstacles liés aux déplacements et à la mobilité, tous les programmes de mentorat offriront une option de participation en ligne.</w:t>
      </w:r>
    </w:p>
    <w:p w14:paraId="25501F9A" w14:textId="77777777" w:rsidR="00A75A82" w:rsidRPr="00B448AE" w:rsidRDefault="00A75A82" w:rsidP="00A75A82">
      <w:pPr>
        <w:pStyle w:val="NormalWeb"/>
        <w:rPr>
          <w:rFonts w:ascii="Aptos" w:hAnsi="Aptos"/>
        </w:rPr>
      </w:pPr>
      <w:r w:rsidRPr="00B448AE">
        <w:rPr>
          <w:rFonts w:ascii="Aptos" w:hAnsi="Aptos"/>
        </w:rPr>
        <w:t xml:space="preserve">● </w:t>
      </w:r>
      <w:r w:rsidRPr="00B448AE">
        <w:rPr>
          <w:rStyle w:val="Strong"/>
          <w:rFonts w:ascii="Aptos" w:hAnsi="Aptos"/>
        </w:rPr>
        <w:t>Coût</w:t>
      </w:r>
      <w:r w:rsidRPr="00B448AE">
        <w:rPr>
          <w:rFonts w:ascii="Aptos" w:hAnsi="Aptos"/>
        </w:rPr>
        <w:t xml:space="preserve"> : Une prise en charge ou un remboursement des coûts sera offert aux personnes mentorées et aux personnes mentores qui font face à des obstacles financiers à la participation. Cela peut inclure les frais de déplacement, d’hébergement et de repas pour les rencontres en personne, ou encore l’accès à Internet sans frais et à l’équipement nécessaire pour les personnes participant à distance.</w:t>
      </w:r>
    </w:p>
    <w:p w14:paraId="6AF8A340" w14:textId="77777777" w:rsidR="00A75A82" w:rsidRPr="00B448AE" w:rsidRDefault="00A75A82" w:rsidP="00A75A82">
      <w:pPr>
        <w:pStyle w:val="NormalWeb"/>
        <w:rPr>
          <w:rFonts w:ascii="Aptos" w:hAnsi="Aptos"/>
        </w:rPr>
      </w:pPr>
      <w:r w:rsidRPr="00B448AE">
        <w:rPr>
          <w:rStyle w:val="Strong"/>
          <w:rFonts w:ascii="Aptos" w:hAnsi="Aptos"/>
        </w:rPr>
        <w:t>Public cible</w:t>
      </w:r>
    </w:p>
    <w:p w14:paraId="5F9BBEDE" w14:textId="77777777" w:rsidR="00A75A82" w:rsidRPr="00B448AE" w:rsidRDefault="00A75A82" w:rsidP="00A75A82">
      <w:pPr>
        <w:pStyle w:val="NormalWeb"/>
        <w:rPr>
          <w:rFonts w:ascii="Aptos" w:hAnsi="Aptos"/>
        </w:rPr>
      </w:pPr>
      <w:r w:rsidRPr="00B448AE">
        <w:rPr>
          <w:rFonts w:ascii="Aptos" w:hAnsi="Aptos"/>
        </w:rPr>
        <w:t>Puisque le modèle de mentorat en dyade vise à offrir à une personne mentorée moins expérimentée un accompagnement par une personne possédant davantage d’expérience vécue et professionnelle, les personnes mentorées ciblées se situent généralement aux premières étapes de leur parcours professionnel ou entrepreneurial.</w:t>
      </w:r>
    </w:p>
    <w:p w14:paraId="74F624C9" w14:textId="77777777" w:rsidR="00A75A82" w:rsidRPr="00B448AE" w:rsidRDefault="00A75A82" w:rsidP="00A75A82">
      <w:pPr>
        <w:pStyle w:val="NormalWeb"/>
        <w:rPr>
          <w:rFonts w:ascii="Aptos" w:hAnsi="Aptos"/>
        </w:rPr>
      </w:pPr>
      <w:r w:rsidRPr="00B448AE">
        <w:rPr>
          <w:rFonts w:ascii="Aptos" w:hAnsi="Aptos"/>
        </w:rPr>
        <w:t>Dans le cadre de la mise en place d’un système de mentorat à plusieurs niveaux par le Carrefour d’affaires queer de l’Atlantique, ce modèle pourrait être particulièrement destiné aux personnes entrepreneures débutantes, ayant moins de deux ans d’expérience active. Un affinage supplémentaire pourrait être envisagé en fonction de l’intérêt des personnes mentorées pour des regroupements par secteur, par identité ou par région.</w:t>
      </w:r>
    </w:p>
    <w:p w14:paraId="21EE2091" w14:textId="77777777" w:rsidR="00A75A82" w:rsidRPr="00B448AE" w:rsidRDefault="00A75A82" w:rsidP="00B448AE">
      <w:pPr>
        <w:pStyle w:val="Heading2"/>
      </w:pPr>
      <w:r w:rsidRPr="00B448AE">
        <w:rPr>
          <w:rStyle w:val="Strong"/>
          <w:rFonts w:ascii="Aptos" w:hAnsi="Aptos"/>
        </w:rPr>
        <w:t>Critères d’admissibilité</w:t>
      </w:r>
    </w:p>
    <w:p w14:paraId="476423BB" w14:textId="77777777" w:rsidR="00A75A82" w:rsidRPr="00B448AE" w:rsidRDefault="00A75A82" w:rsidP="00A75A82">
      <w:pPr>
        <w:pStyle w:val="NormalWeb"/>
        <w:rPr>
          <w:rFonts w:ascii="Aptos" w:hAnsi="Aptos"/>
        </w:rPr>
      </w:pPr>
      <w:r w:rsidRPr="00B448AE">
        <w:rPr>
          <w:rFonts w:ascii="Aptos" w:hAnsi="Aptos"/>
        </w:rPr>
        <w:t>Les critères d’admissibilité aux programmes de mentorat en dyade axés sur les réalités queer incluent généralement que toutes les personnes candidates s’identifient comme 2SLGBTQIA+, qu’elles soient âgées de 18 ans ou plus, qu’elles résident dans la région visée et qu’elles soient en mesure de consacrer un nombre minimal d’heures par mois tout au long du programme pour les rencontres et les suivis.</w:t>
      </w:r>
    </w:p>
    <w:p w14:paraId="67BB9A98" w14:textId="77777777" w:rsidR="00A75A82" w:rsidRPr="00B448AE" w:rsidRDefault="00A75A82" w:rsidP="00A75A82">
      <w:pPr>
        <w:pStyle w:val="NormalWeb"/>
        <w:rPr>
          <w:rFonts w:ascii="Aptos" w:hAnsi="Aptos"/>
        </w:rPr>
      </w:pPr>
      <w:r w:rsidRPr="00B448AE">
        <w:rPr>
          <w:rFonts w:ascii="Aptos" w:hAnsi="Aptos"/>
        </w:rPr>
        <w:t xml:space="preserve">Bien que les personnes mentorées doivent habituellement démontrer un intérêt ou une certaine expérience en entrepreneuriat ou dans le démarrage d’une entreprise, l’admissibilité des personnes mentores peut être élargie pour inclure des personnes professionnelles 2SLGBTQIA+ qui ne sont pas entrepreneures, mais qui possèdent une vaste expérience professionnelle dans les secteurs privé, public ou sans but lucratif. De la même façon, l’admissibilité des personnes mentores peut être élargie à des personnes alliées non 2SLGBTQIA+ souhaitant soutenir des personnes entrepreneures queer </w:t>
      </w:r>
      <w:r w:rsidRPr="00B448AE">
        <w:rPr>
          <w:rFonts w:ascii="Aptos" w:hAnsi="Aptos"/>
        </w:rPr>
        <w:lastRenderedPageBreak/>
        <w:t>émergentes. Les paramètres d’admissibilité des personnes mentores devraient être déterminés en fonction des intérêts et des besoins des personnes mentorées.</w:t>
      </w:r>
    </w:p>
    <w:p w14:paraId="23269502" w14:textId="77777777" w:rsidR="00A75A82" w:rsidRPr="00B448AE" w:rsidRDefault="00A75A82" w:rsidP="00B448AE">
      <w:pPr>
        <w:pStyle w:val="Heading2"/>
      </w:pPr>
      <w:r w:rsidRPr="00B448AE">
        <w:rPr>
          <w:rStyle w:val="Strong"/>
          <w:rFonts w:ascii="Aptos" w:hAnsi="Aptos"/>
        </w:rPr>
        <w:t>Structure et déroulement du programme</w:t>
      </w:r>
    </w:p>
    <w:p w14:paraId="1A2F34C3" w14:textId="77777777" w:rsidR="00A75A82" w:rsidRPr="00B448AE" w:rsidRDefault="00A75A82" w:rsidP="00A75A82">
      <w:pPr>
        <w:pStyle w:val="NormalWeb"/>
        <w:rPr>
          <w:rFonts w:ascii="Aptos" w:hAnsi="Aptos"/>
        </w:rPr>
      </w:pPr>
      <w:r w:rsidRPr="00B448AE">
        <w:rPr>
          <w:rFonts w:ascii="Aptos" w:hAnsi="Aptos"/>
        </w:rPr>
        <w:t>Les composantes de base d’un programme de mentorat en dyade comprennent généralement les éléments suivants :</w:t>
      </w:r>
    </w:p>
    <w:p w14:paraId="2007D7D0" w14:textId="77777777" w:rsidR="00A75A82" w:rsidRPr="00B448AE" w:rsidRDefault="00A75A82" w:rsidP="00A75A82">
      <w:pPr>
        <w:pStyle w:val="NormalWeb"/>
        <w:rPr>
          <w:rFonts w:ascii="Aptos" w:hAnsi="Aptos"/>
        </w:rPr>
      </w:pPr>
      <w:r w:rsidRPr="00B448AE">
        <w:rPr>
          <w:rStyle w:val="Strong"/>
          <w:rFonts w:ascii="Aptos" w:hAnsi="Aptos"/>
        </w:rPr>
        <w:t>1 : Candidature</w:t>
      </w:r>
      <w:r w:rsidRPr="00B448AE">
        <w:rPr>
          <w:rFonts w:ascii="Aptos" w:hAnsi="Aptos"/>
        </w:rPr>
        <w:br/>
        <w:t>Au cours de la phase de candidature, les personnes intéressées soumettent leur demande au programme, en indiquant si elles souhaitent recevoir du soutien (personnes mentorées) ou en offrir (personnes mentores).</w:t>
      </w:r>
    </w:p>
    <w:p w14:paraId="67EEF82A" w14:textId="77777777" w:rsidR="00A75A82" w:rsidRPr="00B448AE" w:rsidRDefault="00A75A82" w:rsidP="00A75A82">
      <w:pPr>
        <w:pStyle w:val="NormalWeb"/>
        <w:rPr>
          <w:rFonts w:ascii="Aptos" w:hAnsi="Aptos"/>
        </w:rPr>
      </w:pPr>
      <w:r w:rsidRPr="00B448AE">
        <w:rPr>
          <w:rFonts w:ascii="Aptos" w:hAnsi="Aptos"/>
        </w:rPr>
        <w:t>Les formulaires de candidature devraient idéalement permettre aux personnes mentorées d’indiquer leurs préférences quant au secteur, à l’identité ou à la région de leur personne mentore. Elles sont également invitées à préciser leur stade de développement entrepreneurial ainsi que les domaines prioritaires pour lesquels elles souhaitent obtenir du soutien.</w:t>
      </w:r>
    </w:p>
    <w:p w14:paraId="55B34689" w14:textId="77777777" w:rsidR="00A75A82" w:rsidRPr="00B448AE" w:rsidRDefault="00A75A82" w:rsidP="00A75A82">
      <w:pPr>
        <w:pStyle w:val="NormalWeb"/>
        <w:rPr>
          <w:rFonts w:ascii="Aptos" w:hAnsi="Aptos"/>
        </w:rPr>
      </w:pPr>
      <w:r w:rsidRPr="00B448AE">
        <w:rPr>
          <w:rStyle w:val="Strong"/>
          <w:rFonts w:ascii="Aptos" w:hAnsi="Aptos"/>
        </w:rPr>
        <w:t>2 : Jumelage</w:t>
      </w:r>
      <w:r w:rsidRPr="00B448AE">
        <w:rPr>
          <w:rFonts w:ascii="Aptos" w:hAnsi="Aptos"/>
        </w:rPr>
        <w:br/>
        <w:t>Le jumelage peut être dirigé par les personnes mentorées ou par l’administration.</w:t>
      </w:r>
    </w:p>
    <w:p w14:paraId="59A5E975" w14:textId="77777777" w:rsidR="00A75A82" w:rsidRPr="00B448AE" w:rsidRDefault="00A75A82" w:rsidP="00A75A82">
      <w:pPr>
        <w:pStyle w:val="NormalWeb"/>
        <w:rPr>
          <w:rFonts w:ascii="Aptos" w:hAnsi="Aptos"/>
        </w:rPr>
      </w:pPr>
      <w:r w:rsidRPr="00B448AE">
        <w:rPr>
          <w:rFonts w:ascii="Aptos" w:hAnsi="Aptos"/>
        </w:rPr>
        <w:t>Un jumelage dirigé par les personnes mentorées signifie que celles-ci peuvent choisir leur personne mentore à partir d’un bassin de profils proposés. Un jumelage dirigé par l’administration signifie que l’organisme responsable du programme forme les paires en fonction des informations fournies par les personnes mentorées et mentores.</w:t>
      </w:r>
    </w:p>
    <w:p w14:paraId="4CFA18BA" w14:textId="77777777" w:rsidR="00A75A82" w:rsidRPr="00B448AE" w:rsidRDefault="00A75A82" w:rsidP="00A75A82">
      <w:pPr>
        <w:pStyle w:val="NormalWeb"/>
        <w:rPr>
          <w:rFonts w:ascii="Aptos" w:hAnsi="Aptos"/>
        </w:rPr>
      </w:pPr>
      <w:r w:rsidRPr="00B448AE">
        <w:rPr>
          <w:rStyle w:val="Strong"/>
          <w:rFonts w:ascii="Aptos" w:hAnsi="Aptos"/>
        </w:rPr>
        <w:t>3 : Mentorat</w:t>
      </w:r>
      <w:r w:rsidRPr="00B448AE">
        <w:rPr>
          <w:rFonts w:ascii="Aptos" w:hAnsi="Aptos"/>
        </w:rPr>
        <w:br/>
        <w:t>Une fois les personnes jumelées, elles sont mises en contact direct afin de commencer leur collaboration. Chaque dyade détermine la fréquence des rencontres ainsi que les objectifs à prioriser.</w:t>
      </w:r>
    </w:p>
    <w:p w14:paraId="31936EA3" w14:textId="77777777" w:rsidR="00A75A82" w:rsidRPr="00B448AE" w:rsidRDefault="00A75A82" w:rsidP="00A75A82">
      <w:pPr>
        <w:pStyle w:val="NormalWeb"/>
        <w:rPr>
          <w:rFonts w:ascii="Aptos" w:hAnsi="Aptos"/>
        </w:rPr>
      </w:pPr>
      <w:r w:rsidRPr="00B448AE">
        <w:rPr>
          <w:rStyle w:val="Strong"/>
          <w:rFonts w:ascii="Aptos" w:hAnsi="Aptos"/>
        </w:rPr>
        <w:t>4 : Soutien</w:t>
      </w:r>
      <w:r w:rsidRPr="00B448AE">
        <w:rPr>
          <w:rFonts w:ascii="Aptos" w:hAnsi="Aptos"/>
        </w:rPr>
        <w:br/>
        <w:t>Le rôle de l’organisme hôte consiste généralement à soutenir la relation, sans en assurer la gestion directe.</w:t>
      </w:r>
    </w:p>
    <w:p w14:paraId="00083F9B" w14:textId="77777777" w:rsidR="00A75A82" w:rsidRPr="00B448AE" w:rsidRDefault="00A75A82" w:rsidP="00A75A82">
      <w:pPr>
        <w:pStyle w:val="NormalWeb"/>
        <w:rPr>
          <w:rFonts w:ascii="Aptos" w:hAnsi="Aptos"/>
        </w:rPr>
      </w:pPr>
      <w:r w:rsidRPr="00B448AE">
        <w:rPr>
          <w:rFonts w:ascii="Aptos" w:hAnsi="Aptos"/>
        </w:rPr>
        <w:t>Les formes de soutien de base offertes par les organismes comprennent habituellement :</w:t>
      </w:r>
      <w:r w:rsidRPr="00B448AE">
        <w:rPr>
          <w:rFonts w:ascii="Aptos" w:hAnsi="Aptos"/>
        </w:rPr>
        <w:br/>
        <w:t>● La mise à disposition d’un guide du programme présentant les attentes, des questions pour orienter les premières rencontres et un code de conduite pour les personnes participantes</w:t>
      </w:r>
      <w:r w:rsidRPr="00B448AE">
        <w:rPr>
          <w:rFonts w:ascii="Aptos" w:hAnsi="Aptos"/>
        </w:rPr>
        <w:br/>
        <w:t>● Des suivis légers auprès des personnes mentores et mentorées tout au long du processus</w:t>
      </w:r>
      <w:r w:rsidRPr="00B448AE">
        <w:rPr>
          <w:rFonts w:ascii="Aptos" w:hAnsi="Aptos"/>
        </w:rPr>
        <w:br/>
        <w:t>● La réalisation d’une évaluation du programme à la fin afin de recueillir les expériences des personnes participantes et leurs suggestions d’amélioration</w:t>
      </w:r>
    </w:p>
    <w:p w14:paraId="76C44B9B" w14:textId="77777777" w:rsidR="00A75A82" w:rsidRPr="00B448AE" w:rsidRDefault="00A75A82" w:rsidP="00B448AE">
      <w:pPr>
        <w:pStyle w:val="Heading2"/>
      </w:pPr>
      <w:r w:rsidRPr="00B448AE">
        <w:rPr>
          <w:rStyle w:val="Strong"/>
          <w:rFonts w:ascii="Aptos" w:hAnsi="Aptos"/>
        </w:rPr>
        <w:lastRenderedPageBreak/>
        <w:t>Structure générale des rencontres</w:t>
      </w:r>
    </w:p>
    <w:p w14:paraId="63956979" w14:textId="77777777" w:rsidR="00A75A82" w:rsidRPr="00B448AE" w:rsidRDefault="00A75A82" w:rsidP="00A75A82">
      <w:pPr>
        <w:pStyle w:val="NormalWeb"/>
        <w:rPr>
          <w:rFonts w:ascii="Aptos" w:hAnsi="Aptos"/>
        </w:rPr>
      </w:pPr>
      <w:r w:rsidRPr="00B448AE">
        <w:rPr>
          <w:rFonts w:ascii="Aptos" w:hAnsi="Aptos"/>
        </w:rPr>
        <w:t>La durée et le contenu de chaque rencontre de mentorat individuel dépendent entièrement de l’entente établie entre les personnes formant la dyade. Toutefois, certains éléments de base sont généralement présents dans toute rencontre de mentorat :</w:t>
      </w:r>
    </w:p>
    <w:p w14:paraId="75FC4402" w14:textId="77777777" w:rsidR="00A75A82" w:rsidRPr="00B448AE" w:rsidRDefault="00A75A82" w:rsidP="00A75A82">
      <w:pPr>
        <w:pStyle w:val="NormalWeb"/>
        <w:rPr>
          <w:rFonts w:ascii="Aptos" w:hAnsi="Aptos"/>
        </w:rPr>
      </w:pPr>
      <w:r w:rsidRPr="00B448AE">
        <w:rPr>
          <w:rFonts w:ascii="Aptos" w:hAnsi="Aptos"/>
        </w:rPr>
        <w:t xml:space="preserve">● </w:t>
      </w:r>
      <w:r w:rsidRPr="00B448AE">
        <w:rPr>
          <w:rStyle w:val="Strong"/>
          <w:rFonts w:ascii="Aptos" w:hAnsi="Aptos"/>
        </w:rPr>
        <w:t>Ouverture</w:t>
      </w:r>
      <w:r w:rsidRPr="00B448AE">
        <w:rPr>
          <w:rFonts w:ascii="Aptos" w:hAnsi="Aptos"/>
        </w:rPr>
        <w:t xml:space="preserve"> : Un moment d’échange pour prendre des nouvelles et faire le point sur ce qui s’est passé depuis la dernière rencontre</w:t>
      </w:r>
      <w:r w:rsidRPr="00B448AE">
        <w:rPr>
          <w:rFonts w:ascii="Aptos" w:hAnsi="Aptos"/>
        </w:rPr>
        <w:br/>
        <w:t xml:space="preserve">● </w:t>
      </w:r>
      <w:r w:rsidRPr="00B448AE">
        <w:rPr>
          <w:rStyle w:val="Strong"/>
          <w:rFonts w:ascii="Aptos" w:hAnsi="Aptos"/>
        </w:rPr>
        <w:t>Clarification de l’objectif</w:t>
      </w:r>
      <w:r w:rsidRPr="00B448AE">
        <w:rPr>
          <w:rFonts w:ascii="Aptos" w:hAnsi="Aptos"/>
        </w:rPr>
        <w:t xml:space="preserve"> : Confirmation du but de la rencontre et entente sur les sujets qui seront abordés ou explorés</w:t>
      </w:r>
      <w:r w:rsidRPr="00B448AE">
        <w:rPr>
          <w:rFonts w:ascii="Aptos" w:hAnsi="Aptos"/>
        </w:rPr>
        <w:br/>
        <w:t xml:space="preserve">● </w:t>
      </w:r>
      <w:r w:rsidRPr="00B448AE">
        <w:rPr>
          <w:rStyle w:val="Strong"/>
          <w:rFonts w:ascii="Aptos" w:hAnsi="Aptos"/>
        </w:rPr>
        <w:t>Discussion de mentorat</w:t>
      </w:r>
      <w:r w:rsidRPr="00B448AE">
        <w:rPr>
          <w:rFonts w:ascii="Aptos" w:hAnsi="Aptos"/>
        </w:rPr>
        <w:t xml:space="preserve"> : Exploration et échange autour du sujet ou de l’enjeu principal, ainsi qu’identification de prochaines étapes que la personne mentorée pourrait entreprendre, le cas échéant</w:t>
      </w:r>
      <w:r w:rsidRPr="00B448AE">
        <w:rPr>
          <w:rFonts w:ascii="Aptos" w:hAnsi="Aptos"/>
        </w:rPr>
        <w:br/>
        <w:t xml:space="preserve">● </w:t>
      </w:r>
      <w:r w:rsidRPr="00B448AE">
        <w:rPr>
          <w:rStyle w:val="Strong"/>
          <w:rFonts w:ascii="Aptos" w:hAnsi="Aptos"/>
        </w:rPr>
        <w:t>Clôture</w:t>
      </w:r>
      <w:r w:rsidRPr="00B448AE">
        <w:rPr>
          <w:rFonts w:ascii="Aptos" w:hAnsi="Aptos"/>
        </w:rPr>
        <w:t xml:space="preserve"> : Entente sur la prochaine date de rencontre</w:t>
      </w:r>
    </w:p>
    <w:p w14:paraId="69CA06FF" w14:textId="77777777" w:rsidR="00A75A82" w:rsidRPr="00B448AE" w:rsidRDefault="00A75A82" w:rsidP="00B448AE">
      <w:pPr>
        <w:pStyle w:val="Heading2"/>
      </w:pPr>
      <w:r w:rsidRPr="00B448AE">
        <w:rPr>
          <w:rStyle w:val="Strong"/>
          <w:rFonts w:ascii="Aptos" w:hAnsi="Aptos"/>
        </w:rPr>
        <w:t>Offres complémentaires du programme</w:t>
      </w:r>
    </w:p>
    <w:p w14:paraId="067B51A9" w14:textId="77777777" w:rsidR="00A75A82" w:rsidRPr="00B448AE" w:rsidRDefault="00A75A82" w:rsidP="00A75A82">
      <w:pPr>
        <w:pStyle w:val="NormalWeb"/>
        <w:rPr>
          <w:rFonts w:ascii="Aptos" w:hAnsi="Aptos"/>
        </w:rPr>
      </w:pPr>
      <w:r w:rsidRPr="00B448AE">
        <w:rPr>
          <w:rFonts w:ascii="Aptos" w:hAnsi="Aptos"/>
        </w:rPr>
        <w:t>Des éléments optionnels peuvent être ajoutés au modèle, comme une activité officielle de lancement et de clôture du programme, ainsi que des ateliers de formation et des activités de réseautage réunissant la cohorte tout au long du programme.</w:t>
      </w:r>
    </w:p>
    <w:p w14:paraId="43F87EE3" w14:textId="77777777" w:rsidR="00A75A82" w:rsidRPr="00B448AE" w:rsidRDefault="00A75A82" w:rsidP="00A75A82">
      <w:pPr>
        <w:pStyle w:val="NormalWeb"/>
        <w:rPr>
          <w:rFonts w:ascii="Aptos" w:hAnsi="Aptos"/>
        </w:rPr>
      </w:pPr>
      <w:r w:rsidRPr="00B448AE">
        <w:rPr>
          <w:rFonts w:ascii="Aptos" w:hAnsi="Aptos"/>
        </w:rPr>
        <w:t>Les thèmes des ateliers de formation peuvent être déterminés à partir d’un sondage auprès des personnes participantes afin d’identifier leurs intérêts. Les activités de réseautage peuvent être offertes en mode virtuel ou en personne, selon la localisation des participant·e·s.</w:t>
      </w:r>
    </w:p>
    <w:p w14:paraId="3EA7F43E" w14:textId="77777777" w:rsidR="00A75A82" w:rsidRPr="00B448AE" w:rsidRDefault="00A75A82" w:rsidP="00B448AE">
      <w:pPr>
        <w:pStyle w:val="Heading2"/>
      </w:pPr>
      <w:r w:rsidRPr="00B448AE">
        <w:rPr>
          <w:rStyle w:val="Strong"/>
          <w:rFonts w:ascii="Aptos" w:hAnsi="Aptos"/>
        </w:rPr>
        <w:t>Offres complémentaires du programme</w:t>
      </w:r>
    </w:p>
    <w:p w14:paraId="4C51B601" w14:textId="77777777" w:rsidR="00A75A82" w:rsidRPr="00B448AE" w:rsidRDefault="00A75A82" w:rsidP="00A75A82">
      <w:pPr>
        <w:pStyle w:val="NormalWeb"/>
        <w:rPr>
          <w:rFonts w:ascii="Aptos" w:hAnsi="Aptos"/>
        </w:rPr>
      </w:pPr>
      <w:r w:rsidRPr="00B448AE">
        <w:rPr>
          <w:rFonts w:ascii="Aptos" w:hAnsi="Aptos"/>
        </w:rPr>
        <w:t>Des bonifications optionnelles du modèle peuvent inclure une activité officielle de lancement et de clôture en groupe, ainsi que des ateliers de formation et des activités de réseautage réunissant la cohorte tout au long du programme.</w:t>
      </w:r>
    </w:p>
    <w:p w14:paraId="75C02924" w14:textId="77777777" w:rsidR="00A75A82" w:rsidRPr="00B448AE" w:rsidRDefault="00A75A82" w:rsidP="00A75A82">
      <w:pPr>
        <w:pStyle w:val="NormalWeb"/>
        <w:rPr>
          <w:rFonts w:ascii="Aptos" w:hAnsi="Aptos"/>
        </w:rPr>
      </w:pPr>
      <w:r w:rsidRPr="00B448AE">
        <w:rPr>
          <w:rFonts w:ascii="Aptos" w:hAnsi="Aptos"/>
        </w:rPr>
        <w:t>Les thèmes des ateliers de formation peuvent être déterminés à partir d’un sondage auprès des personnes participantes afin de cibler leurs intérêts. Les activités de réseautage peuvent être offertes en mode virtuel ou en personne, selon la localisation des personnes participantes.</w:t>
      </w:r>
    </w:p>
    <w:p w14:paraId="67F72FAE" w14:textId="77777777" w:rsidR="00A75A82" w:rsidRPr="00B448AE" w:rsidRDefault="00A75A82" w:rsidP="00B448AE">
      <w:pPr>
        <w:pStyle w:val="Heading2"/>
      </w:pPr>
      <w:r w:rsidRPr="00B448AE">
        <w:rPr>
          <w:rStyle w:val="Strong"/>
          <w:rFonts w:ascii="Aptos" w:hAnsi="Aptos"/>
        </w:rPr>
        <w:t>Forces et limites du modèle</w:t>
      </w:r>
    </w:p>
    <w:p w14:paraId="10ED0BBE" w14:textId="77777777" w:rsidR="00A75A82" w:rsidRPr="00B448AE" w:rsidRDefault="00A75A82" w:rsidP="00A75A82">
      <w:pPr>
        <w:pStyle w:val="NormalWeb"/>
        <w:rPr>
          <w:rFonts w:ascii="Aptos" w:hAnsi="Aptos"/>
        </w:rPr>
      </w:pPr>
      <w:r w:rsidRPr="00B448AE">
        <w:rPr>
          <w:rStyle w:val="Heading3Char"/>
          <w:rFonts w:ascii="Aptos" w:hAnsi="Aptos"/>
        </w:rPr>
        <w:t>Forces du modèle</w:t>
      </w:r>
      <w:r w:rsidRPr="00B448AE">
        <w:rPr>
          <w:rFonts w:ascii="Aptos" w:hAnsi="Aptos"/>
        </w:rPr>
        <w:br/>
        <w:t>● Le mentorat traditionnel en dyade permet d’offrir un accompagnement hautement personnalisé, adapté aux besoins des personnes mentorées.</w:t>
      </w:r>
      <w:r w:rsidRPr="00B448AE">
        <w:rPr>
          <w:rFonts w:ascii="Aptos" w:hAnsi="Aptos"/>
        </w:rPr>
        <w:br/>
        <w:t xml:space="preserve">● Le modèle est guidé par les personnes participantes et nécessite peu de soutien intensif </w:t>
      </w:r>
      <w:r w:rsidRPr="00B448AE">
        <w:rPr>
          <w:rFonts w:ascii="Aptos" w:hAnsi="Aptos"/>
        </w:rPr>
        <w:lastRenderedPageBreak/>
        <w:t>du personnel une fois les jumelages effectués.</w:t>
      </w:r>
      <w:r w:rsidRPr="00B448AE">
        <w:rPr>
          <w:rFonts w:ascii="Aptos" w:hAnsi="Aptos"/>
        </w:rPr>
        <w:br/>
        <w:t>● Les formats en ligne permettent de réduire les barrières géographiques et de connecter des personnes mentorées vivant en région éloignée avec des personnes mentores expérimentées.</w:t>
      </w:r>
    </w:p>
    <w:p w14:paraId="70E83038" w14:textId="77777777" w:rsidR="00A75A82" w:rsidRPr="00B448AE" w:rsidRDefault="00A75A82" w:rsidP="00A75A82">
      <w:pPr>
        <w:pStyle w:val="NormalWeb"/>
        <w:rPr>
          <w:rFonts w:ascii="Aptos" w:hAnsi="Aptos"/>
        </w:rPr>
      </w:pPr>
      <w:r w:rsidRPr="00B448AE">
        <w:rPr>
          <w:rStyle w:val="Heading3Char"/>
        </w:rPr>
        <w:t>Limites du modèle</w:t>
      </w:r>
      <w:r w:rsidRPr="00B448AE">
        <w:rPr>
          <w:rFonts w:ascii="Aptos" w:hAnsi="Aptos"/>
        </w:rPr>
        <w:br/>
        <w:t>● Une seule personne mentore peut ne pas posséder l’ensemble des connaissances ou des perspectives nécessaires pour répondre à tous les besoins d’une personne mentorée. Pour cette raison, il est recommandé d’ajouter des composantes complémentaires, comme des ateliers de formation et des activités de réseautage en groupe, afin de combler cette lacune potentielle.</w:t>
      </w:r>
    </w:p>
    <w:p w14:paraId="168EB707" w14:textId="77777777" w:rsidR="00A75A82" w:rsidRPr="00B448AE" w:rsidRDefault="00A75A82" w:rsidP="00B448AE">
      <w:pPr>
        <w:pStyle w:val="Heading3"/>
      </w:pPr>
      <w:r w:rsidRPr="00B448AE">
        <w:rPr>
          <w:rStyle w:val="Strong"/>
          <w:b w:val="0"/>
          <w:bCs w:val="0"/>
        </w:rPr>
        <w:t>Exigences de conception</w:t>
      </w:r>
    </w:p>
    <w:p w14:paraId="7C10438F" w14:textId="77777777" w:rsidR="00A75A82" w:rsidRPr="00B448AE" w:rsidRDefault="00A75A82" w:rsidP="00A75A82">
      <w:pPr>
        <w:pStyle w:val="NormalWeb"/>
        <w:rPr>
          <w:rFonts w:ascii="Aptos" w:hAnsi="Aptos"/>
        </w:rPr>
      </w:pPr>
      <w:r w:rsidRPr="00B448AE">
        <w:rPr>
          <w:rFonts w:ascii="Aptos" w:hAnsi="Aptos"/>
        </w:rPr>
        <w:t>Les organismes souhaitant mettre en œuvre un programme de mentorat en dyade doivent, au minimum, concevoir et organiser les éléments suivants :</w:t>
      </w:r>
    </w:p>
    <w:p w14:paraId="16FCB1BF" w14:textId="77777777" w:rsidR="00A75A82" w:rsidRPr="00B448AE" w:rsidRDefault="00A75A82" w:rsidP="00A75A82">
      <w:pPr>
        <w:pStyle w:val="NormalWeb"/>
        <w:rPr>
          <w:rFonts w:ascii="Aptos" w:hAnsi="Aptos"/>
        </w:rPr>
      </w:pPr>
      <w:r w:rsidRPr="00B448AE">
        <w:rPr>
          <w:rFonts w:ascii="Aptos" w:hAnsi="Aptos"/>
        </w:rPr>
        <w:t>● Un plan de programme détaillé précisant la taille, la portée, les caractéristiques et les formes de soutien offertes</w:t>
      </w:r>
      <w:r w:rsidRPr="00B448AE">
        <w:rPr>
          <w:rFonts w:ascii="Aptos" w:hAnsi="Aptos"/>
        </w:rPr>
        <w:br/>
        <w:t>● Un plan de communication ainsi qu’une plateforme pour diffuser les informations du programme</w:t>
      </w:r>
      <w:r w:rsidRPr="00B448AE">
        <w:rPr>
          <w:rFonts w:ascii="Aptos" w:hAnsi="Aptos"/>
        </w:rPr>
        <w:br/>
        <w:t>● Un processus clair de candidature et de jumelage (y compris des outils de candidature) permettant d’aligner, autant que possible, les intérêts des personnes mentorées et mentores</w:t>
      </w:r>
      <w:r w:rsidRPr="00B448AE">
        <w:rPr>
          <w:rFonts w:ascii="Aptos" w:hAnsi="Aptos"/>
        </w:rPr>
        <w:br/>
        <w:t>● Un ensemble de documents du programme, incluant un guide pour les personnes participantes afin de soutenir un apprentissage autonome</w:t>
      </w:r>
      <w:r w:rsidRPr="00B448AE">
        <w:rPr>
          <w:rFonts w:ascii="Aptos" w:hAnsi="Aptos"/>
        </w:rPr>
        <w:br/>
        <w:t>● Des ressources en personnel et un processus pour effectuer des suivis auprès des personnes participantes et organiser, au besoin, des ateliers et des activités de réseautage</w:t>
      </w:r>
      <w:r w:rsidRPr="00B448AE">
        <w:rPr>
          <w:rFonts w:ascii="Aptos" w:hAnsi="Aptos"/>
        </w:rPr>
        <w:br/>
        <w:t>● Un mécanisme de retrait ou de réaffectation dans les cas où les jumelages ne fonctionnent pas</w:t>
      </w:r>
      <w:r w:rsidRPr="00B448AE">
        <w:rPr>
          <w:rFonts w:ascii="Aptos" w:hAnsi="Aptos"/>
        </w:rPr>
        <w:br/>
        <w:t>● Un processus d’évaluation afin de recueillir la rétroaction</w:t>
      </w:r>
    </w:p>
    <w:p w14:paraId="773BBC55" w14:textId="77777777" w:rsidR="00A75A82" w:rsidRPr="00B448AE" w:rsidRDefault="00A75A82" w:rsidP="00A75A82">
      <w:pPr>
        <w:pStyle w:val="NormalWeb"/>
        <w:rPr>
          <w:rFonts w:ascii="Aptos" w:hAnsi="Aptos"/>
        </w:rPr>
      </w:pPr>
      <w:r w:rsidRPr="00B448AE">
        <w:rPr>
          <w:rFonts w:ascii="Aptos" w:hAnsi="Aptos"/>
        </w:rPr>
        <w:t>Les besoins en ressources peuvent inclure un soutien en consultation pour la conception détaillée du programme, du temps de personnel dédié pour les activités de mobilisation et les opérations du programme, ainsi qu’un budget pour des personnes animatrices si des ateliers ou des séances d’information sont prévus dans le cadre du modèle.</w:t>
      </w:r>
    </w:p>
    <w:p w14:paraId="53214419" w14:textId="77777777" w:rsidR="00A75A82" w:rsidRPr="00B448AE" w:rsidRDefault="00A75A82" w:rsidP="00B448AE">
      <w:pPr>
        <w:pStyle w:val="Heading2"/>
        <w:rPr>
          <w:rFonts w:eastAsia="Times New Roman"/>
        </w:rPr>
      </w:pPr>
      <w:r w:rsidRPr="00B448AE">
        <w:rPr>
          <w:rFonts w:eastAsia="Times New Roman"/>
        </w:rPr>
        <w:t>Pertinence pour la communauté d’affaires 2SLGBTQIA+ du Canada atlantique</w:t>
      </w:r>
    </w:p>
    <w:p w14:paraId="3E3E50E5" w14:textId="77777777" w:rsidR="00A75A82" w:rsidRPr="00B448AE" w:rsidRDefault="00A75A82" w:rsidP="00A75A82">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Selon les constats issus de l’analyse de l’environnement, ce modèle représente une forte adéquation avec les intérêts et les besoins exprimés par la communauté.</w:t>
      </w:r>
    </w:p>
    <w:p w14:paraId="77B2248D" w14:textId="77777777" w:rsidR="00A75A82" w:rsidRPr="00B448AE" w:rsidRDefault="00A75A82" w:rsidP="00A75A82">
      <w:pPr>
        <w:spacing w:before="100" w:beforeAutospacing="1" w:after="100" w:afterAutospacing="1"/>
        <w:rPr>
          <w:rFonts w:ascii="Aptos" w:eastAsia="Times New Roman" w:hAnsi="Aptos" w:cs="Times New Roman"/>
          <w:kern w:val="0"/>
          <w14:ligatures w14:val="none"/>
        </w:rPr>
      </w:pPr>
      <w:r w:rsidRPr="00B448AE">
        <w:rPr>
          <w:rStyle w:val="Heading3Char"/>
        </w:rPr>
        <w:lastRenderedPageBreak/>
        <w:t>Besoins clés auxquels ce modèle peut répondre efficacement :</w:t>
      </w:r>
      <w:r w:rsidRPr="00B448AE">
        <w:rPr>
          <w:rStyle w:val="Heading3Char"/>
        </w:rPr>
        <w:br/>
      </w:r>
      <w:r w:rsidRPr="00B448AE">
        <w:rPr>
          <w:rFonts w:ascii="Aptos" w:eastAsia="Times New Roman" w:hAnsi="Aptos" w:cs="Times New Roman"/>
          <w:kern w:val="0"/>
          <w14:ligatures w14:val="none"/>
        </w:rPr>
        <w:t>● Un désir d’établir des liens et de recevoir des conseils de personnes entrepreneures queer plus expérimentées</w:t>
      </w:r>
      <w:r w:rsidRPr="00B448AE">
        <w:rPr>
          <w:rFonts w:ascii="Aptos" w:eastAsia="Times New Roman" w:hAnsi="Aptos" w:cs="Times New Roman"/>
          <w:kern w:val="0"/>
          <w14:ligatures w14:val="none"/>
        </w:rPr>
        <w:br/>
        <w:t>● Une approche relationnelle du mentorat et de l’apprentissage</w:t>
      </w:r>
      <w:r w:rsidRPr="00B448AE">
        <w:rPr>
          <w:rFonts w:ascii="Aptos" w:eastAsia="Times New Roman" w:hAnsi="Aptos" w:cs="Times New Roman"/>
          <w:kern w:val="0"/>
          <w14:ligatures w14:val="none"/>
        </w:rPr>
        <w:br/>
        <w:t>● Un intérêt pour un jumelage basé sur le secteur, l’identité ou la région</w:t>
      </w:r>
      <w:r w:rsidRPr="00B448AE">
        <w:rPr>
          <w:rFonts w:ascii="Aptos" w:eastAsia="Times New Roman" w:hAnsi="Aptos" w:cs="Times New Roman"/>
          <w:kern w:val="0"/>
          <w14:ligatures w14:val="none"/>
        </w:rPr>
        <w:br/>
        <w:t>● Une flexibilité permettant des rencontres virtuelles ou en personne selon les capacités et les préférences des personnes participantes</w:t>
      </w:r>
    </w:p>
    <w:p w14:paraId="08311A61" w14:textId="77777777" w:rsidR="00A75A82" w:rsidRPr="00B448AE" w:rsidRDefault="00A75A82" w:rsidP="00A75A82">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Si ce programme est mis en œuvre par le Carrefour d’affaires queer de l’Atlantique, il devra être offert en français et en anglais, comme l’ont souligné les personnes consultées.</w:t>
      </w:r>
    </w:p>
    <w:p w14:paraId="5ECDB71B" w14:textId="737F6D98" w:rsidR="00A75A82" w:rsidRPr="00B448AE" w:rsidRDefault="00A75A82" w:rsidP="00A75A82">
      <w:pPr>
        <w:spacing w:before="100" w:beforeAutospacing="1" w:after="100" w:afterAutospacing="1"/>
        <w:rPr>
          <w:rFonts w:ascii="Aptos" w:eastAsia="Times New Roman" w:hAnsi="Aptos" w:cs="Times New Roman"/>
          <w:kern w:val="0"/>
          <w14:ligatures w14:val="none"/>
        </w:rPr>
      </w:pPr>
      <w:r w:rsidRPr="00B448AE">
        <w:rPr>
          <w:rStyle w:val="Heading3Char"/>
        </w:rPr>
        <w:t>Ressources</w:t>
      </w:r>
      <w:r w:rsidRPr="00B448AE">
        <w:rPr>
          <w:rStyle w:val="Heading3Char"/>
        </w:rPr>
        <w:br/>
      </w:r>
      <w:hyperlink r:id="rId6" w:history="1">
        <w:r w:rsidRPr="00B448AE">
          <w:rPr>
            <w:rStyle w:val="Hyperlink"/>
            <w:rFonts w:ascii="Aptos" w:eastAsia="Times New Roman" w:hAnsi="Aptos" w:cs="Times New Roman"/>
            <w:kern w:val="0"/>
            <w14:ligatures w14:val="none"/>
          </w:rPr>
          <w:t>Modèle de mentorat des entreprises queer de la Colombie-Britannique</w:t>
        </w:r>
      </w:hyperlink>
      <w:r w:rsidRPr="00B448AE">
        <w:rPr>
          <w:rFonts w:ascii="Aptos" w:eastAsia="Times New Roman" w:hAnsi="Aptos" w:cs="Times New Roman"/>
          <w:kern w:val="0"/>
          <w14:ligatures w14:val="none"/>
        </w:rPr>
        <w:br/>
      </w:r>
      <w:hyperlink r:id="rId7" w:history="1">
        <w:r w:rsidRPr="00B448AE">
          <w:rPr>
            <w:rStyle w:val="Hyperlink"/>
            <w:rFonts w:ascii="Aptos" w:eastAsia="Times New Roman" w:hAnsi="Aptos" w:cs="Times New Roman"/>
            <w:kern w:val="0"/>
            <w14:ligatures w14:val="none"/>
          </w:rPr>
          <w:t>Modèle de mentorat Emerge de la Chambre de commerce queer du Manitoba</w:t>
        </w:r>
      </w:hyperlink>
      <w:r w:rsidRPr="00B448AE">
        <w:rPr>
          <w:rFonts w:ascii="Aptos" w:eastAsia="Times New Roman" w:hAnsi="Aptos" w:cs="Times New Roman"/>
          <w:kern w:val="0"/>
          <w14:ligatures w14:val="none"/>
        </w:rPr>
        <w:br/>
      </w:r>
      <w:hyperlink r:id="rId8" w:history="1">
        <w:r w:rsidRPr="00B448AE">
          <w:rPr>
            <w:rStyle w:val="Hyperlink"/>
            <w:rFonts w:ascii="Aptos" w:eastAsia="Times New Roman" w:hAnsi="Aptos" w:cs="Times New Roman"/>
            <w:kern w:val="0"/>
            <w14:ligatures w14:val="none"/>
          </w:rPr>
          <w:t>Guide de mentorat LGBT Great</w:t>
        </w:r>
      </w:hyperlink>
      <w:r w:rsidRPr="00B448AE">
        <w:rPr>
          <w:rFonts w:ascii="Aptos" w:eastAsia="Times New Roman" w:hAnsi="Aptos" w:cs="Times New Roman"/>
          <w:kern w:val="0"/>
          <w14:ligatures w14:val="none"/>
        </w:rPr>
        <w:br/>
      </w:r>
      <w:hyperlink r:id="rId9" w:history="1">
        <w:r w:rsidRPr="00B448AE">
          <w:rPr>
            <w:rStyle w:val="Hyperlink"/>
            <w:rFonts w:ascii="Aptos" w:eastAsia="Times New Roman" w:hAnsi="Aptos" w:cs="Times New Roman"/>
            <w:kern w:val="0"/>
            <w14:ligatures w14:val="none"/>
          </w:rPr>
          <w:t>Guide pour personnes mentorées LGBT Great</w:t>
        </w:r>
      </w:hyperlink>
    </w:p>
    <w:p w14:paraId="14F665AC" w14:textId="55AF0D1B" w:rsidR="00A75A82" w:rsidRPr="00B448AE" w:rsidRDefault="00A75A82" w:rsidP="00A75A82">
      <w:pPr>
        <w:spacing w:after="0"/>
        <w:rPr>
          <w:rFonts w:ascii="Aptos" w:eastAsia="Times New Roman" w:hAnsi="Aptos" w:cs="Times New Roman"/>
          <w:kern w:val="0"/>
          <w14:ligatures w14:val="none"/>
        </w:rPr>
      </w:pPr>
    </w:p>
    <w:p w14:paraId="4BA72950" w14:textId="77777777" w:rsidR="00A75A82" w:rsidRPr="00B448AE" w:rsidRDefault="00A75A82" w:rsidP="00B448AE">
      <w:pPr>
        <w:pStyle w:val="Heading2"/>
        <w:rPr>
          <w:rFonts w:eastAsia="Times New Roman"/>
        </w:rPr>
      </w:pPr>
      <w:r w:rsidRPr="00B448AE">
        <w:rPr>
          <w:rFonts w:eastAsia="Times New Roman"/>
        </w:rPr>
        <w:t>Modèle 2 : Modèle de cercle de mentorat par les pairs</w:t>
      </w:r>
    </w:p>
    <w:p w14:paraId="66E8B3E2" w14:textId="77777777" w:rsidR="00A75A82" w:rsidRPr="00B448AE" w:rsidRDefault="00A75A82" w:rsidP="00B448AE">
      <w:pPr>
        <w:pStyle w:val="Heading3"/>
        <w:rPr>
          <w:rFonts w:eastAsia="Times New Roman"/>
        </w:rPr>
      </w:pPr>
      <w:r w:rsidRPr="00B448AE">
        <w:rPr>
          <w:rFonts w:eastAsia="Times New Roman"/>
        </w:rPr>
        <w:t>Aperçu</w:t>
      </w:r>
    </w:p>
    <w:p w14:paraId="0849CC6E" w14:textId="77777777" w:rsidR="00A75A82" w:rsidRPr="00B448AE" w:rsidRDefault="00A75A82" w:rsidP="00A75A82">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Un cercle de mentorat par les pairs est un modèle de groupe structuré dans lequel des personnes ayant des niveaux d’expérience similaires se rencontrent régulièrement afin de s’offrir un soutien mutuel, de partager leur expertise et de favoriser ensemble leur développement professionnel et personnel.</w:t>
      </w:r>
    </w:p>
    <w:p w14:paraId="12345DF2" w14:textId="77777777" w:rsidR="00A75A82" w:rsidRPr="00B448AE" w:rsidRDefault="00A75A82" w:rsidP="00A75A82">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Contrairement au mentorat traditionnel en dyade, chaque personne participante dans un cercle de mentorat par les pairs agit à la fois comme personne mentore et comme personne mentorée, en offrant des perspectives tout en recevant des apprentissages. Ce fonctionnement crée une dynamique horizontale qui favorise l’apprentissage collectif. Cette approche peut être particulièrement adaptée à des personnes ayant un niveau d’expérience similaire, travaillant dans un même secteur, partageant des identités semblables ou évoluant dans des contextes géographiques comparables.</w:t>
      </w:r>
    </w:p>
    <w:p w14:paraId="7E04D96A" w14:textId="77777777" w:rsidR="00A75A82" w:rsidRPr="00B448AE" w:rsidRDefault="00A75A82" w:rsidP="00A75A82">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Les programmes de cercles de mentorat par les pairs s’échelonnent généralement sur une période de six à douze mois, et les personnes participantes se réunissent habituellement au moins une fois par mois pendant toute la durée du programme. Les rencontres peuvent se dérouler en mode virtuel ou en personne.</w:t>
      </w:r>
    </w:p>
    <w:p w14:paraId="65C5CD8A" w14:textId="77777777" w:rsidR="009F685A" w:rsidRPr="00B448AE" w:rsidRDefault="009F685A" w:rsidP="00B448AE">
      <w:pPr>
        <w:pStyle w:val="Heading2"/>
      </w:pPr>
      <w:r w:rsidRPr="00B448AE">
        <w:rPr>
          <w:rStyle w:val="Strong"/>
          <w:b w:val="0"/>
          <w:bCs w:val="0"/>
        </w:rPr>
        <w:lastRenderedPageBreak/>
        <w:t>Portée générale</w:t>
      </w:r>
    </w:p>
    <w:p w14:paraId="706B1ABF" w14:textId="77777777" w:rsidR="009F685A" w:rsidRPr="00B448AE" w:rsidRDefault="009F685A" w:rsidP="009F685A">
      <w:pPr>
        <w:pStyle w:val="NormalWeb"/>
        <w:rPr>
          <w:rFonts w:ascii="Aptos" w:hAnsi="Aptos"/>
        </w:rPr>
      </w:pPr>
      <w:r w:rsidRPr="00B448AE">
        <w:rPr>
          <w:rFonts w:ascii="Aptos" w:hAnsi="Aptos"/>
        </w:rPr>
        <w:t>Les personnes participant à un cercle de mentorat par les pairs peuvent chercher à s’offrir un soutien mutuel sur une grande variété de sujets ou d’enjeux liés à leur expérience en tant que personnes entrepreneures ou propriétaires d’entreprises 2SLGBTQIA+. Le groupe lui-même joue un rôle central dans la détermination des sujets ou des enjeux les plus pertinents et importants.</w:t>
      </w:r>
    </w:p>
    <w:p w14:paraId="57EDF5A4" w14:textId="77777777" w:rsidR="009F685A" w:rsidRPr="00B448AE" w:rsidRDefault="009F685A" w:rsidP="009F685A">
      <w:pPr>
        <w:pStyle w:val="NormalWeb"/>
        <w:rPr>
          <w:rFonts w:ascii="Aptos" w:hAnsi="Aptos"/>
        </w:rPr>
      </w:pPr>
      <w:r w:rsidRPr="00B448AE">
        <w:rPr>
          <w:rFonts w:ascii="Aptos" w:hAnsi="Aptos"/>
        </w:rPr>
        <w:t>Afin d’aider le groupe à identifier les thèmes à prioriser, les personnes participantes peuvent être invitées à préciser leurs enjeux prioritaires et leurs intérêts d’apprentissage dans leur formulaire de candidature, ou à élaborer collectivement une liste lors de la première rencontre du cercle.</w:t>
      </w:r>
    </w:p>
    <w:p w14:paraId="5EF56FEA" w14:textId="77777777" w:rsidR="009F685A" w:rsidRPr="00B448AE" w:rsidRDefault="009F685A" w:rsidP="009F685A">
      <w:pPr>
        <w:pStyle w:val="NormalWeb"/>
        <w:rPr>
          <w:rFonts w:ascii="Aptos" w:hAnsi="Aptos"/>
        </w:rPr>
      </w:pPr>
      <w:r w:rsidRPr="00B448AE">
        <w:rPr>
          <w:rFonts w:ascii="Aptos" w:hAnsi="Aptos"/>
        </w:rPr>
        <w:t>La structure des rencontres peut inclure un point de discussion portant sur un enjeu collectif identifié, ainsi qu’un segment de type « siège chaud », où une personne du cercle présente une situation ou un défi qu’elle traverse afin de recevoir des rétroactions et des pistes de réflexion du groupe. Cette approche permet de répondre à la fois aux intérêts collectifs et aux besoins individuels.</w:t>
      </w:r>
    </w:p>
    <w:p w14:paraId="08D34DF6" w14:textId="77777777" w:rsidR="009F685A" w:rsidRPr="00B448AE" w:rsidRDefault="009F685A" w:rsidP="00B448AE">
      <w:pPr>
        <w:pStyle w:val="Heading2"/>
      </w:pPr>
      <w:r w:rsidRPr="00B448AE">
        <w:rPr>
          <w:rStyle w:val="Strong"/>
          <w:b w:val="0"/>
          <w:bCs w:val="0"/>
        </w:rPr>
        <w:t>Public cible</w:t>
      </w:r>
    </w:p>
    <w:p w14:paraId="2D6283B3" w14:textId="77777777" w:rsidR="009F685A" w:rsidRPr="00B448AE" w:rsidRDefault="009F685A" w:rsidP="009F685A">
      <w:pPr>
        <w:pStyle w:val="NormalWeb"/>
        <w:rPr>
          <w:rFonts w:ascii="Aptos" w:hAnsi="Aptos"/>
        </w:rPr>
      </w:pPr>
      <w:r w:rsidRPr="00B448AE">
        <w:rPr>
          <w:rFonts w:ascii="Aptos" w:hAnsi="Aptos"/>
        </w:rPr>
        <w:t>Le mentorat par les pairs peut être bénéfique pour des personnes ayant des niveaux d’expérience similaires, à différentes étapes de leur parcours entrepreneurial ou professionnel.</w:t>
      </w:r>
    </w:p>
    <w:p w14:paraId="37633FBF" w14:textId="77777777" w:rsidR="009F685A" w:rsidRPr="00B448AE" w:rsidRDefault="009F685A" w:rsidP="009F685A">
      <w:pPr>
        <w:pStyle w:val="NormalWeb"/>
        <w:rPr>
          <w:rFonts w:ascii="Aptos" w:hAnsi="Aptos"/>
        </w:rPr>
      </w:pPr>
      <w:r w:rsidRPr="00B448AE">
        <w:rPr>
          <w:rFonts w:ascii="Aptos" w:hAnsi="Aptos"/>
        </w:rPr>
        <w:t>Dans le cadre de la mise en place d’un système de mentorat à plusieurs niveaux par le Carrefour d’affaires queer de l’Atlantique, ce modèle pourrait être particulièrement destiné aux personnes entrepreneures ayant entre deux et cinq ans d’expérience en affaires. Un affinage supplémentaire pourrait être envisagé en fonction de l’intérêt des personnes participantes pour des regroupements par secteur, par identité ou par région.</w:t>
      </w:r>
    </w:p>
    <w:p w14:paraId="7591546E" w14:textId="77777777" w:rsidR="009F685A" w:rsidRPr="00B448AE" w:rsidRDefault="009F685A" w:rsidP="00B448AE">
      <w:pPr>
        <w:pStyle w:val="Heading2"/>
      </w:pPr>
      <w:r w:rsidRPr="00B448AE">
        <w:rPr>
          <w:rStyle w:val="Strong"/>
          <w:b w:val="0"/>
          <w:bCs w:val="0"/>
        </w:rPr>
        <w:t>Admissibilité</w:t>
      </w:r>
    </w:p>
    <w:p w14:paraId="6360FC31" w14:textId="77777777" w:rsidR="009F685A" w:rsidRPr="00B448AE" w:rsidRDefault="009F685A" w:rsidP="009F685A">
      <w:pPr>
        <w:pStyle w:val="NormalWeb"/>
        <w:rPr>
          <w:rFonts w:ascii="Aptos" w:hAnsi="Aptos"/>
        </w:rPr>
      </w:pPr>
      <w:r w:rsidRPr="00B448AE">
        <w:rPr>
          <w:rFonts w:ascii="Aptos" w:hAnsi="Aptos"/>
        </w:rPr>
        <w:t>Les critères d’admissibilité aux programmes de cercles de mentorat par les pairs axés sur les réalités queer incluent généralement que toutes les personnes candidates s’identifient comme 2SLGBTQIA+, qu’elles soient âgées de 18 ans ou plus, qu’elles résident dans la région visée et qu’elles soient en mesure de consacrer un nombre minimal d’heures par mois tout au long du programme pour les rencontres et les suivis.</w:t>
      </w:r>
    </w:p>
    <w:p w14:paraId="1AB7C3F0" w14:textId="77777777" w:rsidR="009F685A" w:rsidRPr="00B448AE" w:rsidRDefault="009F685A" w:rsidP="009F685A">
      <w:pPr>
        <w:pStyle w:val="NormalWeb"/>
        <w:rPr>
          <w:rFonts w:ascii="Aptos" w:hAnsi="Aptos"/>
        </w:rPr>
      </w:pPr>
      <w:r w:rsidRPr="00B448AE">
        <w:rPr>
          <w:rFonts w:ascii="Aptos" w:hAnsi="Aptos"/>
        </w:rPr>
        <w:t>Étant donné que le modèle de cercle repose sur le regroupement de personnes ayant des niveaux d’expérience similaires, les critères d’admissibilité peuvent également être définis en fonction du stade de développement de l’entreprise ou du nombre d’années d’expérience.</w:t>
      </w:r>
    </w:p>
    <w:p w14:paraId="16E48364" w14:textId="77777777" w:rsidR="009F685A" w:rsidRPr="00B448AE" w:rsidRDefault="009F685A" w:rsidP="00B448AE">
      <w:pPr>
        <w:pStyle w:val="Heading2"/>
      </w:pPr>
      <w:r w:rsidRPr="00B448AE">
        <w:rPr>
          <w:rStyle w:val="Strong"/>
          <w:b w:val="0"/>
          <w:bCs w:val="0"/>
        </w:rPr>
        <w:lastRenderedPageBreak/>
        <w:t>Structure et déroulement du programme</w:t>
      </w:r>
    </w:p>
    <w:p w14:paraId="57914574" w14:textId="77777777" w:rsidR="009F685A" w:rsidRPr="00B448AE" w:rsidRDefault="009F685A" w:rsidP="009F685A">
      <w:pPr>
        <w:pStyle w:val="NormalWeb"/>
        <w:rPr>
          <w:rFonts w:ascii="Aptos" w:hAnsi="Aptos"/>
        </w:rPr>
      </w:pPr>
      <w:r w:rsidRPr="00B448AE">
        <w:rPr>
          <w:rFonts w:ascii="Aptos" w:hAnsi="Aptos"/>
        </w:rPr>
        <w:t>Les composantes de base d’un programme de cercle de mentorat par les pairs comprennent généralement les éléments suivants :</w:t>
      </w:r>
    </w:p>
    <w:p w14:paraId="7B2260D5" w14:textId="77777777" w:rsidR="009F685A" w:rsidRPr="00B448AE" w:rsidRDefault="009F685A" w:rsidP="009F685A">
      <w:pPr>
        <w:pStyle w:val="NormalWeb"/>
        <w:rPr>
          <w:rFonts w:ascii="Aptos" w:hAnsi="Aptos"/>
        </w:rPr>
      </w:pPr>
      <w:r w:rsidRPr="00B448AE">
        <w:rPr>
          <w:rStyle w:val="Heading3Char"/>
        </w:rPr>
        <w:t>1 : Candidature</w:t>
      </w:r>
      <w:r w:rsidRPr="00B448AE">
        <w:rPr>
          <w:rFonts w:ascii="Aptos" w:hAnsi="Aptos"/>
        </w:rPr>
        <w:br/>
        <w:t>Au cours de la phase de candidature, les personnes intéressées soumettent leur demande au programme en indiquant leur intérêt à y participer.</w:t>
      </w:r>
    </w:p>
    <w:p w14:paraId="70E9C895" w14:textId="77777777" w:rsidR="009F685A" w:rsidRPr="00B448AE" w:rsidRDefault="009F685A" w:rsidP="009F685A">
      <w:pPr>
        <w:pStyle w:val="NormalWeb"/>
        <w:rPr>
          <w:rFonts w:ascii="Aptos" w:hAnsi="Aptos"/>
        </w:rPr>
      </w:pPr>
      <w:r w:rsidRPr="00B448AE">
        <w:rPr>
          <w:rFonts w:ascii="Aptos" w:hAnsi="Aptos"/>
        </w:rPr>
        <w:t>Les formulaires de candidature devraient idéalement permettre aux personnes participantes d’indiquer leurs préférences quant au secteur, à l’identité ou à la région pour leur participation au cercle. Elles sont également invitées à préciser leur stade de développement entrepreneurial ainsi que les domaines prioritaires pour lesquels elles souhaitent obtenir du soutien.</w:t>
      </w:r>
    </w:p>
    <w:p w14:paraId="53C0EA0C" w14:textId="77777777" w:rsidR="009F685A" w:rsidRPr="00B448AE" w:rsidRDefault="009F685A" w:rsidP="009F685A">
      <w:pPr>
        <w:pStyle w:val="NormalWeb"/>
        <w:rPr>
          <w:rFonts w:ascii="Aptos" w:hAnsi="Aptos"/>
        </w:rPr>
      </w:pPr>
      <w:r w:rsidRPr="00B448AE">
        <w:rPr>
          <w:rStyle w:val="Heading3Char"/>
        </w:rPr>
        <w:t>2 : Regroupement</w:t>
      </w:r>
      <w:r w:rsidRPr="00B448AE">
        <w:rPr>
          <w:rFonts w:ascii="Aptos" w:hAnsi="Aptos"/>
        </w:rPr>
        <w:br/>
        <w:t>L’organisme hôte regroupe les personnes candidates en cohortes similaires selon le stade de développement de leur entreprise, ainsi que selon leurs préférences en matière de secteur, d’identité ou de région.</w:t>
      </w:r>
    </w:p>
    <w:p w14:paraId="2ADFBA2F" w14:textId="77777777" w:rsidR="009F685A" w:rsidRPr="00B448AE" w:rsidRDefault="009F685A" w:rsidP="009F685A">
      <w:pPr>
        <w:pStyle w:val="NormalWeb"/>
        <w:rPr>
          <w:rFonts w:ascii="Aptos" w:hAnsi="Aptos"/>
        </w:rPr>
      </w:pPr>
      <w:r w:rsidRPr="00B448AE">
        <w:rPr>
          <w:rStyle w:val="Heading3Char"/>
        </w:rPr>
        <w:t>3 : Cercles de mentorat</w:t>
      </w:r>
      <w:r w:rsidRPr="00B448AE">
        <w:rPr>
          <w:rFonts w:ascii="Aptos" w:hAnsi="Aptos"/>
        </w:rPr>
        <w:br/>
        <w:t>Une fois les groupes constitués, les personnes participantes sont mises en contact direct afin de commencer leur travail collectif. La première rencontre devrait être accompagnée par du personnel de l’organisme hôte afin de présenter l’approche, répondre aux questions et soutenir l’identification des intérêts communs pour les rencontres futures.</w:t>
      </w:r>
    </w:p>
    <w:p w14:paraId="63F65F29" w14:textId="77777777" w:rsidR="009F685A" w:rsidRPr="00B448AE" w:rsidRDefault="009F685A" w:rsidP="009F685A">
      <w:pPr>
        <w:pStyle w:val="NormalWeb"/>
        <w:rPr>
          <w:rFonts w:ascii="Aptos" w:hAnsi="Aptos"/>
        </w:rPr>
      </w:pPr>
      <w:r w:rsidRPr="00B448AE">
        <w:rPr>
          <w:rStyle w:val="Heading3Char"/>
        </w:rPr>
        <w:t>4 : Soutien</w:t>
      </w:r>
      <w:r w:rsidRPr="00B448AE">
        <w:rPr>
          <w:rFonts w:ascii="Aptos" w:hAnsi="Aptos"/>
        </w:rPr>
        <w:br/>
        <w:t>Le rôle de l’organisme hôte consiste généralement à soutenir le fonctionnement des cercles, sans en assurer la gestion directe.</w:t>
      </w:r>
    </w:p>
    <w:p w14:paraId="7DAD89AC" w14:textId="77777777" w:rsidR="009F685A" w:rsidRPr="00B448AE" w:rsidRDefault="009F685A" w:rsidP="009F685A">
      <w:pPr>
        <w:pStyle w:val="NormalWeb"/>
        <w:rPr>
          <w:rFonts w:ascii="Aptos" w:hAnsi="Aptos"/>
        </w:rPr>
      </w:pPr>
      <w:r w:rsidRPr="00B448AE">
        <w:rPr>
          <w:rFonts w:ascii="Aptos" w:hAnsi="Aptos"/>
        </w:rPr>
        <w:t>Les formes de soutien de base offertes comprennent habituellement :</w:t>
      </w:r>
      <w:r w:rsidRPr="00B448AE">
        <w:rPr>
          <w:rFonts w:ascii="Aptos" w:hAnsi="Aptos"/>
        </w:rPr>
        <w:br/>
        <w:t>● La mise à disposition d’un guide du programme présentant les attentes, un format suggéré pour les rencontres et un code de conduite pour les personnes participantes</w:t>
      </w:r>
      <w:r w:rsidRPr="00B448AE">
        <w:rPr>
          <w:rFonts w:ascii="Aptos" w:hAnsi="Aptos"/>
        </w:rPr>
        <w:br/>
        <w:t>● L’attribution d’une personne facilitatrice pour chaque groupe, afin d’animer les discussions et d’assurer la coordination entre les rencontres</w:t>
      </w:r>
      <w:r w:rsidRPr="00B448AE">
        <w:rPr>
          <w:rFonts w:ascii="Aptos" w:hAnsi="Aptos"/>
        </w:rPr>
        <w:br/>
        <w:t>● Des suivis légers auprès des membres des cercles tout au long du processus</w:t>
      </w:r>
      <w:r w:rsidRPr="00B448AE">
        <w:rPr>
          <w:rFonts w:ascii="Aptos" w:hAnsi="Aptos"/>
        </w:rPr>
        <w:br/>
        <w:t>● La réalisation d’une évaluation du programme à la fin afin de recueillir les expériences des personnes participantes et leurs suggestions d’amélioration</w:t>
      </w:r>
    </w:p>
    <w:p w14:paraId="2BAF3DDB" w14:textId="77777777" w:rsidR="009F685A" w:rsidRPr="00B448AE" w:rsidRDefault="009F685A" w:rsidP="00B448AE">
      <w:pPr>
        <w:pStyle w:val="Heading2"/>
      </w:pPr>
      <w:r w:rsidRPr="00B448AE">
        <w:rPr>
          <w:rStyle w:val="Strong"/>
          <w:rFonts w:ascii="Aptos" w:hAnsi="Aptos"/>
        </w:rPr>
        <w:lastRenderedPageBreak/>
        <w:t>Structure des rencontres</w:t>
      </w:r>
    </w:p>
    <w:p w14:paraId="7CE4B287" w14:textId="77777777" w:rsidR="009F685A" w:rsidRPr="00B448AE" w:rsidRDefault="009F685A" w:rsidP="009F685A">
      <w:pPr>
        <w:pStyle w:val="NormalWeb"/>
        <w:rPr>
          <w:rFonts w:ascii="Aptos" w:hAnsi="Aptos"/>
        </w:rPr>
      </w:pPr>
      <w:r w:rsidRPr="00B448AE">
        <w:rPr>
          <w:rFonts w:ascii="Aptos" w:hAnsi="Aptos"/>
        </w:rPr>
        <w:t>La durée et le contenu de chaque rencontre entre pairs dépendent entièrement des intérêts et des besoins du groupe concerné. Toutefois, une structure de base peut inclure les éléments suivants :</w:t>
      </w:r>
    </w:p>
    <w:p w14:paraId="6CA1D92E" w14:textId="77777777" w:rsidR="009F685A" w:rsidRPr="00B448AE" w:rsidRDefault="009F685A" w:rsidP="009F685A">
      <w:pPr>
        <w:pStyle w:val="NormalWeb"/>
        <w:rPr>
          <w:rFonts w:ascii="Aptos" w:hAnsi="Aptos"/>
        </w:rPr>
      </w:pPr>
      <w:r w:rsidRPr="00B448AE">
        <w:rPr>
          <w:rFonts w:ascii="Aptos" w:hAnsi="Aptos"/>
        </w:rPr>
        <w:t xml:space="preserve">● </w:t>
      </w:r>
      <w:r w:rsidRPr="00B448AE">
        <w:rPr>
          <w:rStyle w:val="Strong"/>
          <w:rFonts w:ascii="Aptos" w:hAnsi="Aptos"/>
        </w:rPr>
        <w:t>Accueil</w:t>
      </w:r>
      <w:r w:rsidRPr="00B448AE">
        <w:rPr>
          <w:rFonts w:ascii="Aptos" w:hAnsi="Aptos"/>
        </w:rPr>
        <w:t xml:space="preserve"> : Salutation et courte question de prise de nouvelles sur l’état des personnes participantes. La personne facilitatrice, choisie en rotation parmi les membres du groupe, détermine la question d’accueil.</w:t>
      </w:r>
      <w:r w:rsidRPr="00B448AE">
        <w:rPr>
          <w:rFonts w:ascii="Aptos" w:hAnsi="Aptos"/>
        </w:rPr>
        <w:br/>
        <w:t xml:space="preserve">● </w:t>
      </w:r>
      <w:r w:rsidRPr="00B448AE">
        <w:rPr>
          <w:rStyle w:val="Strong"/>
          <w:rFonts w:ascii="Aptos" w:hAnsi="Aptos"/>
        </w:rPr>
        <w:t>Enjeu collectif ou sujet d’intérêt</w:t>
      </w:r>
      <w:r w:rsidRPr="00B448AE">
        <w:rPr>
          <w:rFonts w:ascii="Aptos" w:hAnsi="Aptos"/>
        </w:rPr>
        <w:t xml:space="preserve"> : Exploration et discussion autour du thème principal, avec partage de ressources pertinentes</w:t>
      </w:r>
      <w:r w:rsidRPr="00B448AE">
        <w:rPr>
          <w:rFonts w:ascii="Aptos" w:hAnsi="Aptos"/>
        </w:rPr>
        <w:br/>
        <w:t xml:space="preserve">● </w:t>
      </w:r>
      <w:r w:rsidRPr="00B448AE">
        <w:rPr>
          <w:rStyle w:val="Strong"/>
          <w:rFonts w:ascii="Aptos" w:hAnsi="Aptos"/>
        </w:rPr>
        <w:t>Siège chaud</w:t>
      </w:r>
      <w:r w:rsidRPr="00B448AE">
        <w:rPr>
          <w:rFonts w:ascii="Aptos" w:hAnsi="Aptos"/>
        </w:rPr>
        <w:t xml:space="preserve"> : Une personne participante présente un enjeu pour lequel elle souhaite obtenir des rétroactions, et les autres membres du groupe partagent leurs perspectives</w:t>
      </w:r>
      <w:r w:rsidRPr="00B448AE">
        <w:rPr>
          <w:rFonts w:ascii="Aptos" w:hAnsi="Aptos"/>
        </w:rPr>
        <w:br/>
        <w:t xml:space="preserve">● </w:t>
      </w:r>
      <w:r w:rsidRPr="00B448AE">
        <w:rPr>
          <w:rStyle w:val="Strong"/>
          <w:rFonts w:ascii="Aptos" w:hAnsi="Aptos"/>
        </w:rPr>
        <w:t>Clôture</w:t>
      </w:r>
      <w:r w:rsidRPr="00B448AE">
        <w:rPr>
          <w:rFonts w:ascii="Aptos" w:hAnsi="Aptos"/>
        </w:rPr>
        <w:t xml:space="preserve"> : Confirmation de la prochaine personne facilitatrice et de la date de la prochaine rencontre</w:t>
      </w:r>
    </w:p>
    <w:p w14:paraId="1815A888" w14:textId="77777777" w:rsidR="009F685A" w:rsidRPr="00B448AE" w:rsidRDefault="009F685A" w:rsidP="00B448AE">
      <w:pPr>
        <w:pStyle w:val="Heading2"/>
      </w:pPr>
      <w:r w:rsidRPr="00B448AE">
        <w:rPr>
          <w:rStyle w:val="Strong"/>
          <w:rFonts w:ascii="Aptos" w:hAnsi="Aptos"/>
        </w:rPr>
        <w:t>Forces et limites du modèle</w:t>
      </w:r>
    </w:p>
    <w:p w14:paraId="11EF35C3" w14:textId="77777777" w:rsidR="009F685A" w:rsidRPr="00B448AE" w:rsidRDefault="009F685A" w:rsidP="009F685A">
      <w:pPr>
        <w:pStyle w:val="NormalWeb"/>
        <w:rPr>
          <w:rFonts w:ascii="Aptos" w:hAnsi="Aptos"/>
        </w:rPr>
      </w:pPr>
      <w:r w:rsidRPr="00B448AE">
        <w:rPr>
          <w:rStyle w:val="Heading3Char"/>
        </w:rPr>
        <w:t>Forces du modèle</w:t>
      </w:r>
      <w:r w:rsidRPr="00B448AE">
        <w:rPr>
          <w:rFonts w:ascii="Aptos" w:hAnsi="Aptos"/>
        </w:rPr>
        <w:br/>
        <w:t>● Les cercles de mentorat par les pairs reposent sur la croissance mutuelle et la réciprocité, et offrent un espace de soutien relationnel adapté aux besoins communs des personnes participantes</w:t>
      </w:r>
      <w:r w:rsidRPr="00B448AE">
        <w:rPr>
          <w:rFonts w:ascii="Aptos" w:hAnsi="Aptos"/>
        </w:rPr>
        <w:br/>
        <w:t>● L’absence de hiérarchie favorise une communication ouverte et un climat propice à l’expression sans crainte de jugement</w:t>
      </w:r>
      <w:r w:rsidRPr="00B448AE">
        <w:rPr>
          <w:rFonts w:ascii="Aptos" w:hAnsi="Aptos"/>
        </w:rPr>
        <w:br/>
        <w:t>● Les personnes plus introverties ou moins à l’aise dans des relations individuelles peuvent bénéficier de l’écoute active et participer selon leur niveau de confort</w:t>
      </w:r>
      <w:r w:rsidRPr="00B448AE">
        <w:rPr>
          <w:rFonts w:ascii="Aptos" w:hAnsi="Aptos"/>
        </w:rPr>
        <w:br/>
        <w:t>● Il existe un potentiel de création de réseaux de soutien informels et durables, favorisant des apprentissages au-delà de la durée du programme</w:t>
      </w:r>
    </w:p>
    <w:p w14:paraId="20EE30D7" w14:textId="77777777" w:rsidR="009F685A" w:rsidRPr="00B448AE" w:rsidRDefault="009F685A" w:rsidP="009F685A">
      <w:pPr>
        <w:pStyle w:val="NormalWeb"/>
        <w:rPr>
          <w:rFonts w:ascii="Aptos" w:hAnsi="Aptos"/>
        </w:rPr>
      </w:pPr>
      <w:r w:rsidRPr="00B448AE">
        <w:rPr>
          <w:rStyle w:val="Heading3Char"/>
        </w:rPr>
        <w:t>Limites du modèle</w:t>
      </w:r>
      <w:r w:rsidRPr="00B448AE">
        <w:rPr>
          <w:rFonts w:ascii="Aptos" w:hAnsi="Aptos"/>
        </w:rPr>
        <w:br/>
        <w:t>● La dynamique de groupe peut être complexe, et un groupe autogéré comporte le risque que certaines personnes dominent les échanges et l’orientation des rencontres. Pour cette raison, il est fortement recommandé de prévoir une personne facilitatrice dédiée. Si cela n’est pas possible en raison de contraintes de ressources, des lignes directrices claires sur la structure et le déroulement devraient être intégrées au guide du programme et à la séance d’orientation</w:t>
      </w:r>
      <w:r w:rsidRPr="00B448AE">
        <w:rPr>
          <w:rFonts w:ascii="Aptos" w:hAnsi="Aptos"/>
        </w:rPr>
        <w:br/>
        <w:t>● Étant donné que les personnes participantes ont généralement un niveau d’expérience similaire, l’accès à des perspectives plus expérimentées peut être limité dans ce modèle</w:t>
      </w:r>
    </w:p>
    <w:p w14:paraId="6CD46804" w14:textId="77777777" w:rsidR="009F685A" w:rsidRPr="00B448AE" w:rsidRDefault="009F685A" w:rsidP="00B448AE">
      <w:pPr>
        <w:pStyle w:val="Heading2"/>
      </w:pPr>
      <w:r w:rsidRPr="00B448AE">
        <w:rPr>
          <w:rStyle w:val="Strong"/>
          <w:rFonts w:ascii="Aptos" w:hAnsi="Aptos"/>
        </w:rPr>
        <w:t>Exigences de conception</w:t>
      </w:r>
    </w:p>
    <w:p w14:paraId="2BA75F56" w14:textId="77777777" w:rsidR="009F685A" w:rsidRPr="00B448AE" w:rsidRDefault="009F685A" w:rsidP="009F685A">
      <w:pPr>
        <w:pStyle w:val="NormalWeb"/>
        <w:rPr>
          <w:rFonts w:ascii="Aptos" w:hAnsi="Aptos"/>
        </w:rPr>
      </w:pPr>
      <w:r w:rsidRPr="00B448AE">
        <w:rPr>
          <w:rFonts w:ascii="Aptos" w:hAnsi="Aptos"/>
        </w:rPr>
        <w:t>Les organismes souhaitant mettre en œuvre un programme de cercles de mentorat par les pairs doivent, au minimum, concevoir et organiser les éléments suivants :</w:t>
      </w:r>
    </w:p>
    <w:p w14:paraId="4F011FB6" w14:textId="77777777" w:rsidR="009F685A" w:rsidRPr="00B448AE" w:rsidRDefault="009F685A" w:rsidP="009F685A">
      <w:pPr>
        <w:pStyle w:val="NormalWeb"/>
        <w:rPr>
          <w:rFonts w:ascii="Aptos" w:hAnsi="Aptos"/>
        </w:rPr>
      </w:pPr>
      <w:r w:rsidRPr="00B448AE">
        <w:rPr>
          <w:rFonts w:ascii="Aptos" w:hAnsi="Aptos"/>
        </w:rPr>
        <w:lastRenderedPageBreak/>
        <w:t>● Un plan de programme détaillé précisant la taille, la portée, les caractéristiques et les formes de soutien offertes</w:t>
      </w:r>
      <w:r w:rsidRPr="00B448AE">
        <w:rPr>
          <w:rFonts w:ascii="Aptos" w:hAnsi="Aptos"/>
        </w:rPr>
        <w:br/>
        <w:t>● Un plan de communication ainsi qu’une plateforme pour diffuser les informations du programme</w:t>
      </w:r>
      <w:r w:rsidRPr="00B448AE">
        <w:rPr>
          <w:rFonts w:ascii="Aptos" w:hAnsi="Aptos"/>
        </w:rPr>
        <w:br/>
        <w:t>● Un processus clair de candidature et de regroupement permettant d’aligner, autant que possible, l’expérience et les intérêts des personnes participantes</w:t>
      </w:r>
      <w:r w:rsidRPr="00B448AE">
        <w:rPr>
          <w:rFonts w:ascii="Aptos" w:hAnsi="Aptos"/>
        </w:rPr>
        <w:br/>
        <w:t>● Un ensemble de documents du programme, incluant un guide pour soutenir la structure des rencontres et l’apprentissage autonome</w:t>
      </w:r>
      <w:r w:rsidRPr="00B448AE">
        <w:rPr>
          <w:rFonts w:ascii="Aptos" w:hAnsi="Aptos"/>
        </w:rPr>
        <w:br/>
        <w:t>● Une rencontre d’introduction facilitée pour chaque cohorte afin de soutenir les échanges futurs</w:t>
      </w:r>
      <w:r w:rsidRPr="00B448AE">
        <w:rPr>
          <w:rFonts w:ascii="Aptos" w:hAnsi="Aptos"/>
        </w:rPr>
        <w:br/>
        <w:t>● Des ressources en personnel et un processus pour effectuer des suivis auprès des personnes participantes et organiser, au besoin, des ateliers et des activités de réseautage</w:t>
      </w:r>
      <w:r w:rsidRPr="00B448AE">
        <w:rPr>
          <w:rFonts w:ascii="Aptos" w:hAnsi="Aptos"/>
        </w:rPr>
        <w:br/>
        <w:t>● Un processus d’évaluation afin de recueillir la rétroaction</w:t>
      </w:r>
    </w:p>
    <w:p w14:paraId="792A6F2B" w14:textId="77777777" w:rsidR="009F685A" w:rsidRPr="00B448AE" w:rsidRDefault="009F685A" w:rsidP="009F685A">
      <w:pPr>
        <w:pStyle w:val="NormalWeb"/>
        <w:rPr>
          <w:rFonts w:ascii="Aptos" w:hAnsi="Aptos"/>
        </w:rPr>
      </w:pPr>
      <w:r w:rsidRPr="00B448AE">
        <w:rPr>
          <w:rFonts w:ascii="Aptos" w:hAnsi="Aptos"/>
        </w:rPr>
        <w:t>Les besoins en ressources peuvent inclure un soutien en consultation pour la conception détaillée du programme, du temps de personnel dédié pour les activités de mobilisation et les opérations du programme, ainsi qu’un budget pour des personnes facilitatrices si les participantes et participants ne sont pas à l’aise avec une approche autogérée.</w:t>
      </w:r>
    </w:p>
    <w:p w14:paraId="04E93B48"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Style w:val="Heading3Char"/>
        </w:rPr>
        <w:t>Ressources</w:t>
      </w:r>
      <w:r w:rsidRPr="00B448AE">
        <w:rPr>
          <w:rFonts w:ascii="Aptos" w:eastAsia="Times New Roman" w:hAnsi="Aptos" w:cs="Times New Roman"/>
          <w:kern w:val="0"/>
          <w14:ligatures w14:val="none"/>
        </w:rPr>
        <w:br/>
        <w:t>Guide de mentorat par les pairs See The Change</w:t>
      </w:r>
      <w:r w:rsidRPr="00B448AE">
        <w:rPr>
          <w:rFonts w:ascii="Aptos" w:eastAsia="Times New Roman" w:hAnsi="Aptos" w:cs="Times New Roman"/>
          <w:kern w:val="0"/>
          <w14:ligatures w14:val="none"/>
        </w:rPr>
        <w:br/>
        <w:t>Guide MENTOR sur la conception et la mise en œuvre de programmes de mentorat de groupe</w:t>
      </w:r>
    </w:p>
    <w:p w14:paraId="0293F3E7" w14:textId="77777777" w:rsidR="009F685A" w:rsidRPr="00B448AE" w:rsidRDefault="009F685A" w:rsidP="00B448AE">
      <w:pPr>
        <w:pStyle w:val="Heading2"/>
        <w:rPr>
          <w:rFonts w:eastAsia="Times New Roman"/>
        </w:rPr>
      </w:pPr>
      <w:r w:rsidRPr="00B448AE">
        <w:rPr>
          <w:rFonts w:eastAsia="Times New Roman"/>
        </w:rPr>
        <w:t>Pertinence pour la communauté d’affaires 2SLGBTQIA+ du Canada atlantique</w:t>
      </w:r>
    </w:p>
    <w:p w14:paraId="0100A7FC"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Selon les constats issus de l’analyse de l’environnement, ce modèle représente une forte adéquation avec les intérêts et les besoins exprimés par la communauté.</w:t>
      </w:r>
    </w:p>
    <w:p w14:paraId="11391178"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b/>
          <w:bCs/>
          <w:kern w:val="0"/>
          <w14:ligatures w14:val="none"/>
        </w:rPr>
        <w:t>Besoins clés auxquels ce modèle peut répondre efficacement :</w:t>
      </w:r>
      <w:r w:rsidRPr="00B448AE">
        <w:rPr>
          <w:rFonts w:ascii="Aptos" w:eastAsia="Times New Roman" w:hAnsi="Aptos" w:cs="Times New Roman"/>
          <w:kern w:val="0"/>
          <w14:ligatures w14:val="none"/>
        </w:rPr>
        <w:br/>
        <w:t>● Un désir de communauté et de résolution collective de problèmes</w:t>
      </w:r>
      <w:r w:rsidRPr="00B448AE">
        <w:rPr>
          <w:rFonts w:ascii="Aptos" w:eastAsia="Times New Roman" w:hAnsi="Aptos" w:cs="Times New Roman"/>
          <w:kern w:val="0"/>
          <w14:ligatures w14:val="none"/>
        </w:rPr>
        <w:br/>
        <w:t>● Une approche de mentorat relationnelle et réciproque</w:t>
      </w:r>
      <w:r w:rsidRPr="00B448AE">
        <w:rPr>
          <w:rFonts w:ascii="Aptos" w:eastAsia="Times New Roman" w:hAnsi="Aptos" w:cs="Times New Roman"/>
          <w:kern w:val="0"/>
          <w14:ligatures w14:val="none"/>
        </w:rPr>
        <w:br/>
        <w:t>● Un intérêt pour des regroupements selon le secteur, l’identité ou la région</w:t>
      </w:r>
    </w:p>
    <w:p w14:paraId="5AF1868E" w14:textId="314A9834" w:rsidR="009F685A" w:rsidRPr="00B448AE" w:rsidRDefault="009F685A" w:rsidP="00B448AE">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Si ce programme est mis en œuvre, il devra être offert en français et en anglais, comme l’ont souligné les personnes consultées.</w:t>
      </w:r>
    </w:p>
    <w:p w14:paraId="2BE1709D" w14:textId="77777777" w:rsidR="00B448AE" w:rsidRDefault="00B448AE">
      <w:pPr>
        <w:spacing w:after="0"/>
        <w:rPr>
          <w:rFonts w:ascii="Aptos" w:eastAsia="Times New Roman" w:hAnsi="Aptos" w:cs="Times New Roman"/>
          <w:b/>
          <w:bCs/>
          <w:kern w:val="0"/>
          <w14:ligatures w14:val="none"/>
        </w:rPr>
      </w:pPr>
      <w:r>
        <w:rPr>
          <w:rFonts w:ascii="Aptos" w:eastAsia="Times New Roman" w:hAnsi="Aptos" w:cs="Times New Roman"/>
          <w:b/>
          <w:bCs/>
          <w:kern w:val="0"/>
          <w14:ligatures w14:val="none"/>
        </w:rPr>
        <w:br w:type="page"/>
      </w:r>
    </w:p>
    <w:p w14:paraId="7EC3E094" w14:textId="15BDC2A8" w:rsidR="009F685A" w:rsidRPr="00B448AE" w:rsidRDefault="009F685A" w:rsidP="00B448AE">
      <w:pPr>
        <w:pStyle w:val="Heading2"/>
        <w:rPr>
          <w:rFonts w:eastAsia="Times New Roman"/>
        </w:rPr>
      </w:pPr>
      <w:r w:rsidRPr="00B448AE">
        <w:rPr>
          <w:rFonts w:eastAsia="Times New Roman"/>
        </w:rPr>
        <w:lastRenderedPageBreak/>
        <w:t>Modèle 3 : Modèle de mentorat éclair</w:t>
      </w:r>
    </w:p>
    <w:p w14:paraId="3B8B9CA8" w14:textId="77777777" w:rsidR="009F685A" w:rsidRPr="00B448AE" w:rsidRDefault="009F685A" w:rsidP="00B448AE">
      <w:pPr>
        <w:pStyle w:val="Heading3"/>
        <w:rPr>
          <w:rFonts w:eastAsia="Times New Roman"/>
        </w:rPr>
      </w:pPr>
      <w:r w:rsidRPr="00B448AE">
        <w:rPr>
          <w:rFonts w:eastAsia="Times New Roman"/>
        </w:rPr>
        <w:t>Aperçu</w:t>
      </w:r>
    </w:p>
    <w:p w14:paraId="76059B7D"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 mentorat éclair consiste en une série de rencontres de mentorat à court terme ou ponctuelles, généralement organisées dans le cadre d’un événement plus large.</w:t>
      </w:r>
    </w:p>
    <w:p w14:paraId="502B0F08"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Parfois comparé à une forme de « rencontres rapides » en affaires, le mentorat éclair permet aux personnes mentorées d’échanger avec plusieurs personnes mentores afin de recevoir des conseils et des rétroactions concrètes sur un enjeu précis ou un aspect de leur entreprise. Ces événements peuvent se dérouler en mode virtuel ou en personne.</w:t>
      </w:r>
    </w:p>
    <w:p w14:paraId="1EEC933B"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 mentorat éclair peut viser des personnes mentorées ayant des intérêts d’apprentissage similaires, en les jumelant à une série de personnes expertes sur des sujets spécifiques. Cette approche est particulièrement adaptée aux personnes entrepreneures en devenir, puisqu’elle offre surtout des conseils rapides et pratiques plutôt que des accompagnements approfondis.</w:t>
      </w:r>
    </w:p>
    <w:p w14:paraId="74D8F26E" w14:textId="77777777" w:rsidR="009F685A" w:rsidRPr="00B448AE" w:rsidRDefault="009F685A" w:rsidP="00B448AE">
      <w:pPr>
        <w:pStyle w:val="Heading3"/>
        <w:rPr>
          <w:rFonts w:eastAsia="Times New Roman"/>
        </w:rPr>
      </w:pPr>
      <w:r w:rsidRPr="00B448AE">
        <w:rPr>
          <w:rFonts w:eastAsia="Times New Roman"/>
        </w:rPr>
        <w:t>Portée générale</w:t>
      </w:r>
    </w:p>
    <w:p w14:paraId="41D96869"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Les personnes participantes au mentorat éclair peuvent rechercher du soutien sur une variété de sujets liés à leur expérience en tant que personnes entrepreneures ou propriétaires d’entreprises 2SLGBTQIA+. Toutefois, en raison de la nature brève de cette approche, les demandes de soutien doivent être concrètes, pratiques et orientées vers des actions à court terme.</w:t>
      </w:r>
    </w:p>
    <w:p w14:paraId="4C876720"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Parmi les sujets pouvant être abordés lors d’événements de mentorat éclair :</w:t>
      </w:r>
    </w:p>
    <w:p w14:paraId="018C0E72"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 Rétroaction sur un concept ou une idée d’entreprise</w:t>
      </w:r>
      <w:r w:rsidRPr="00B448AE">
        <w:rPr>
          <w:rFonts w:ascii="Aptos" w:eastAsia="Times New Roman" w:hAnsi="Aptos" w:cs="Times New Roman"/>
          <w:kern w:val="0"/>
          <w14:ligatures w14:val="none"/>
        </w:rPr>
        <w:br/>
        <w:t>● Accès au financement et conseils financiers pour les personnes entrepreneures en démarrage</w:t>
      </w:r>
      <w:r w:rsidRPr="00B448AE">
        <w:rPr>
          <w:rFonts w:ascii="Aptos" w:eastAsia="Times New Roman" w:hAnsi="Aptos" w:cs="Times New Roman"/>
          <w:kern w:val="0"/>
          <w14:ligatures w14:val="none"/>
        </w:rPr>
        <w:br/>
        <w:t>● Stratégies pour développer ou élargir une clientèle</w:t>
      </w:r>
      <w:r w:rsidRPr="00B448AE">
        <w:rPr>
          <w:rFonts w:ascii="Aptos" w:eastAsia="Times New Roman" w:hAnsi="Aptos" w:cs="Times New Roman"/>
          <w:kern w:val="0"/>
          <w14:ligatures w14:val="none"/>
        </w:rPr>
        <w:br/>
        <w:t>● Réseautage pour la croissance d’entreprise</w:t>
      </w:r>
    </w:p>
    <w:p w14:paraId="7512DA64" w14:textId="77777777" w:rsidR="009F685A" w:rsidRPr="00B448AE" w:rsidRDefault="009F685A" w:rsidP="00B448AE">
      <w:pPr>
        <w:pStyle w:val="Heading3"/>
        <w:rPr>
          <w:rFonts w:eastAsia="Times New Roman"/>
        </w:rPr>
      </w:pPr>
      <w:r w:rsidRPr="00B448AE">
        <w:rPr>
          <w:rFonts w:eastAsia="Times New Roman"/>
        </w:rPr>
        <w:t>Public cible</w:t>
      </w:r>
    </w:p>
    <w:p w14:paraId="6F512A42"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 mentorat éclair peut bénéficier aux personnes entrepreneures en devenir, nouvelles ou ayant une expérience intermédiaire.</w:t>
      </w:r>
    </w:p>
    <w:p w14:paraId="17CF1BFE"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Dans le cadre de la mise en place d’un système de mentorat à plusieurs niveaux par le Carrefour d’affaires queer de l’Atlantique, ce modèle pourrait être particulièrement destiné aux personnes entrepreneures en devenir, qui n’ont pas encore lancé leur entreprise. Un affinage supplémentaire pourrait être envisagé en fonction de l’intérêt des personnes participantes pour des regroupements par secteur, par identité ou par région.</w:t>
      </w:r>
    </w:p>
    <w:p w14:paraId="7F71960B" w14:textId="77777777" w:rsidR="009F685A" w:rsidRPr="00B448AE" w:rsidRDefault="009F685A" w:rsidP="00B448AE">
      <w:pPr>
        <w:pStyle w:val="Heading3"/>
        <w:rPr>
          <w:rFonts w:eastAsia="Times New Roman"/>
        </w:rPr>
      </w:pPr>
      <w:r w:rsidRPr="00B448AE">
        <w:rPr>
          <w:rFonts w:eastAsia="Times New Roman"/>
        </w:rPr>
        <w:lastRenderedPageBreak/>
        <w:t>Admissibilité</w:t>
      </w:r>
    </w:p>
    <w:p w14:paraId="43961BBB"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Les critères d’admissibilité aux événements de mentorat éclair axés sur les réalités queer incluent généralement que toutes les personnes participantes s’identifient comme 2SLGBTQIA+, qu’elles soient âgées de 18 ans ou plus, qu’elles résident dans la région visée et qu’elles aient des questions précises ou un besoin de conseils en lien avec les thèmes abordés lors de l’événement.</w:t>
      </w:r>
    </w:p>
    <w:p w14:paraId="70B2B8F6"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Selon les priorités d’apprentissage ciblées, les personnes mentores peuvent provenir du milieu entrepreneurial, du secteur privé, du secteur public ou du secteur sans but lucratif.</w:t>
      </w:r>
    </w:p>
    <w:p w14:paraId="136EA204" w14:textId="77777777" w:rsidR="009F685A" w:rsidRPr="00B448AE" w:rsidRDefault="009F685A" w:rsidP="00B448AE">
      <w:pPr>
        <w:pStyle w:val="Heading2"/>
        <w:rPr>
          <w:rFonts w:eastAsia="Times New Roman"/>
        </w:rPr>
      </w:pPr>
      <w:r w:rsidRPr="00B448AE">
        <w:rPr>
          <w:rFonts w:eastAsia="Times New Roman"/>
        </w:rPr>
        <w:t>Déroulement de l’événement</w:t>
      </w:r>
    </w:p>
    <w:p w14:paraId="164A359E"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Les composantes de base de l’organisation d’un événement de mentorat éclair comprennent généralement les éléments suivants :</w:t>
      </w:r>
    </w:p>
    <w:p w14:paraId="37F7B0C9"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8A0BEE">
        <w:rPr>
          <w:rStyle w:val="Heading3Char"/>
        </w:rPr>
        <w:t>1 : Conception</w:t>
      </w:r>
      <w:r w:rsidRPr="00B448AE">
        <w:rPr>
          <w:rFonts w:ascii="Aptos" w:eastAsia="Times New Roman" w:hAnsi="Aptos" w:cs="Times New Roman"/>
          <w:kern w:val="0"/>
          <w14:ligatures w14:val="none"/>
        </w:rPr>
        <w:br/>
        <w:t>Lors de la phase de conception, le public cible et l’objectif de l’événement sont précisés, l’ampleur de l’événement (par exemple le nombre de personnes participantes) est déterminée et un déroulement est élaboré.</w:t>
      </w:r>
    </w:p>
    <w:p w14:paraId="3445E650"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Il est également décidé à cette étape si l’événement se tiendra en personne ou en ligne. Pour un événement en personne, la réservation de l’espace et la logistique doivent être planifiées.</w:t>
      </w:r>
    </w:p>
    <w:p w14:paraId="78A155FD"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Une fois le déroulement et la logistique finalisés, l’événement est promu et le recrutement des personnes mentores et des panélistes est amorcé.</w:t>
      </w:r>
    </w:p>
    <w:p w14:paraId="606CBD53"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8A0BEE">
        <w:rPr>
          <w:rStyle w:val="Heading3Char"/>
        </w:rPr>
        <w:t>2 : Événement</w:t>
      </w:r>
      <w:r w:rsidRPr="00B448AE">
        <w:rPr>
          <w:rFonts w:ascii="Aptos" w:eastAsia="Times New Roman" w:hAnsi="Aptos" w:cs="Times New Roman"/>
          <w:kern w:val="0"/>
          <w14:ligatures w14:val="none"/>
        </w:rPr>
        <w:br/>
        <w:t>L’organisme hôte ou une personne facilitatrice guide les personnes participantes tout au long de l’événement.</w:t>
      </w:r>
    </w:p>
    <w:p w14:paraId="46A80114"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8A0BEE">
        <w:rPr>
          <w:rStyle w:val="Heading3Char"/>
        </w:rPr>
        <w:t>3 : Suivi</w:t>
      </w:r>
      <w:r w:rsidRPr="00B448AE">
        <w:rPr>
          <w:rFonts w:ascii="Aptos" w:eastAsia="Times New Roman" w:hAnsi="Aptos" w:cs="Times New Roman"/>
          <w:kern w:val="0"/>
          <w14:ligatures w14:val="none"/>
        </w:rPr>
        <w:br/>
        <w:t>Une collecte de rétroaction est effectuée auprès des personnes participantes afin de comprendre ce qui a bien fonctionné et d’identifier les améliorations possibles pour les événements futurs de mentorat éclair.</w:t>
      </w:r>
    </w:p>
    <w:p w14:paraId="6757FD58" w14:textId="77777777" w:rsidR="009F685A" w:rsidRPr="00B448AE" w:rsidRDefault="009F685A" w:rsidP="008A0BEE">
      <w:pPr>
        <w:pStyle w:val="Heading2"/>
      </w:pPr>
      <w:r w:rsidRPr="00B448AE">
        <w:rPr>
          <w:rStyle w:val="Strong"/>
          <w:rFonts w:ascii="Aptos" w:hAnsi="Aptos"/>
        </w:rPr>
        <w:t>Structure des rencontres</w:t>
      </w:r>
    </w:p>
    <w:p w14:paraId="359F01F2" w14:textId="77777777" w:rsidR="009F685A" w:rsidRPr="00B448AE" w:rsidRDefault="009F685A" w:rsidP="009F685A">
      <w:pPr>
        <w:pStyle w:val="NormalWeb"/>
        <w:rPr>
          <w:rFonts w:ascii="Aptos" w:hAnsi="Aptos"/>
        </w:rPr>
      </w:pPr>
      <w:r w:rsidRPr="00B448AE">
        <w:rPr>
          <w:rFonts w:ascii="Aptos" w:hAnsi="Aptos"/>
        </w:rPr>
        <w:t>Le mentorat éclair peut être avantageusement intégré à un événement comprenant également des présentations ou une séance d’information afin de susciter un plus grand intérêt. De cette façon, le mentorat devient une composante clé d’un événement plus large consacré à l’entrepreneuriat et à la propriété d’entreprise 2SLGBTQIA+.</w:t>
      </w:r>
    </w:p>
    <w:p w14:paraId="301A66C0" w14:textId="77777777" w:rsidR="009F685A" w:rsidRPr="00B448AE" w:rsidRDefault="009F685A" w:rsidP="009F685A">
      <w:pPr>
        <w:pStyle w:val="NormalWeb"/>
        <w:rPr>
          <w:rFonts w:ascii="Aptos" w:hAnsi="Aptos"/>
        </w:rPr>
      </w:pPr>
      <w:r w:rsidRPr="00B448AE">
        <w:rPr>
          <w:rFonts w:ascii="Aptos" w:hAnsi="Aptos"/>
        </w:rPr>
        <w:lastRenderedPageBreak/>
        <w:t>Selon l’ampleur de l’événement, la portion de mentorat éclair peut se dérouler en format individuel ou en petits groupes avec chaque personne mentore.</w:t>
      </w:r>
    </w:p>
    <w:p w14:paraId="7FE49250" w14:textId="77777777" w:rsidR="009F685A" w:rsidRPr="00B448AE" w:rsidRDefault="009F685A" w:rsidP="009F685A">
      <w:pPr>
        <w:pStyle w:val="NormalWeb"/>
        <w:rPr>
          <w:rFonts w:ascii="Aptos" w:hAnsi="Aptos"/>
        </w:rPr>
      </w:pPr>
      <w:r w:rsidRPr="00B448AE">
        <w:rPr>
          <w:rFonts w:ascii="Aptos" w:hAnsi="Aptos"/>
        </w:rPr>
        <w:t>Un exemple d’ordre du jour pour un événement de mentorat éclair destiné à 20 jeunes 2SLGBTQIA+ intéressé·e·s par l’entrepreneuriat est présenté ci-dessous :</w:t>
      </w:r>
    </w:p>
    <w:p w14:paraId="7ECDFA99" w14:textId="77777777" w:rsidR="009F685A" w:rsidRPr="00B448AE" w:rsidRDefault="009F685A" w:rsidP="009F685A">
      <w:pPr>
        <w:pStyle w:val="NormalWeb"/>
        <w:rPr>
          <w:rFonts w:ascii="Aptos" w:hAnsi="Aptos"/>
        </w:rPr>
      </w:pPr>
      <w:r w:rsidRPr="00B448AE">
        <w:rPr>
          <w:rStyle w:val="Strong"/>
          <w:rFonts w:ascii="Aptos" w:hAnsi="Aptos"/>
        </w:rPr>
        <w:t>Accueil et activité brise-glace (15 minutes)</w:t>
      </w:r>
      <w:r w:rsidRPr="00B448AE">
        <w:rPr>
          <w:rFonts w:ascii="Aptos" w:hAnsi="Aptos"/>
        </w:rPr>
        <w:br/>
        <w:t>● Mot de bienvenue de l’équipe organisatrice et aperçu du déroulement de l’événement</w:t>
      </w:r>
      <w:r w:rsidRPr="00B448AE">
        <w:rPr>
          <w:rFonts w:ascii="Aptos" w:hAnsi="Aptos"/>
        </w:rPr>
        <w:br/>
        <w:t>● Question brise-glace rapide pour les personnes mentorées : partage du prénom et de ce qui suscite leur intérêt pour l’entrepreneuriat</w:t>
      </w:r>
    </w:p>
    <w:p w14:paraId="3F13C362" w14:textId="77777777" w:rsidR="009F685A" w:rsidRPr="00B448AE" w:rsidRDefault="009F685A" w:rsidP="009F685A">
      <w:pPr>
        <w:pStyle w:val="NormalWeb"/>
        <w:rPr>
          <w:rFonts w:ascii="Aptos" w:hAnsi="Aptos"/>
        </w:rPr>
      </w:pPr>
      <w:r w:rsidRPr="00B448AE">
        <w:rPr>
          <w:rStyle w:val="Strong"/>
          <w:rFonts w:ascii="Aptos" w:hAnsi="Aptos"/>
        </w:rPr>
        <w:t>Panel éclair (45 minutes)</w:t>
      </w:r>
      <w:r w:rsidRPr="00B448AE">
        <w:rPr>
          <w:rFonts w:ascii="Aptos" w:hAnsi="Aptos"/>
        </w:rPr>
        <w:br/>
        <w:t>● Trois jeunes personnes entrepreneures queer partagent leur parcours, leurs principaux apprentissages et leurs conseils pour les jeunes qui envisagent de démarrer une entreprise</w:t>
      </w:r>
    </w:p>
    <w:p w14:paraId="743B4D8E" w14:textId="77777777" w:rsidR="009F685A" w:rsidRPr="00B448AE" w:rsidRDefault="009F685A" w:rsidP="009F685A">
      <w:pPr>
        <w:pStyle w:val="NormalWeb"/>
        <w:rPr>
          <w:rFonts w:ascii="Aptos" w:hAnsi="Aptos"/>
        </w:rPr>
      </w:pPr>
      <w:r w:rsidRPr="00B448AE">
        <w:rPr>
          <w:rStyle w:val="Strong"/>
          <w:rFonts w:ascii="Aptos" w:hAnsi="Aptos"/>
        </w:rPr>
        <w:t>Pause (15 minutes)</w:t>
      </w:r>
    </w:p>
    <w:p w14:paraId="221B4151" w14:textId="77777777" w:rsidR="009F685A" w:rsidRPr="00B448AE" w:rsidRDefault="009F685A" w:rsidP="009F685A">
      <w:pPr>
        <w:pStyle w:val="NormalWeb"/>
        <w:rPr>
          <w:rFonts w:ascii="Aptos" w:hAnsi="Aptos"/>
        </w:rPr>
      </w:pPr>
      <w:r w:rsidRPr="00B448AE">
        <w:rPr>
          <w:rStyle w:val="Strong"/>
          <w:rFonts w:ascii="Aptos" w:hAnsi="Aptos"/>
        </w:rPr>
        <w:t>Mentorat éclair en sous-groupes 1 (60 minutes)</w:t>
      </w:r>
      <w:r w:rsidRPr="00B448AE">
        <w:rPr>
          <w:rFonts w:ascii="Aptos" w:hAnsi="Aptos"/>
        </w:rPr>
        <w:br/>
        <w:t>● Les personnes mentorées sont réparties en quatre groupes de cinq et participent à deux des séances suivantes de 30 minutes :</w:t>
      </w:r>
      <w:r w:rsidRPr="00B448AE">
        <w:rPr>
          <w:rFonts w:ascii="Aptos" w:hAnsi="Aptos"/>
        </w:rPr>
        <w:br/>
        <w:t>o Développement d’un concept ou d’une idée d’entreprise</w:t>
      </w:r>
      <w:r w:rsidRPr="00B448AE">
        <w:rPr>
          <w:rFonts w:ascii="Aptos" w:hAnsi="Aptos"/>
        </w:rPr>
        <w:br/>
        <w:t>o Notions de base en finances pour les personnes entrepreneures en devenir</w:t>
      </w:r>
      <w:r w:rsidRPr="00B448AE">
        <w:rPr>
          <w:rFonts w:ascii="Aptos" w:hAnsi="Aptos"/>
        </w:rPr>
        <w:br/>
        <w:t>o Stratégies pour développer ou élargir une clientèle</w:t>
      </w:r>
      <w:r w:rsidRPr="00B448AE">
        <w:rPr>
          <w:rFonts w:ascii="Aptos" w:hAnsi="Aptos"/>
        </w:rPr>
        <w:br/>
        <w:t>o Réseautage pour le lancement et la croissance d’une entreprise</w:t>
      </w:r>
      <w:r w:rsidRPr="00B448AE">
        <w:rPr>
          <w:rFonts w:ascii="Aptos" w:hAnsi="Aptos"/>
        </w:rPr>
        <w:br/>
        <w:t>● Chaque séance débute par une présentation de la personne mentore, suivie d’un échange où les personnes mentorées posent leurs questions et reçoivent des conseils</w:t>
      </w:r>
    </w:p>
    <w:p w14:paraId="0AA5764E" w14:textId="77777777" w:rsidR="009F685A" w:rsidRPr="00B448AE" w:rsidRDefault="009F685A" w:rsidP="009F685A">
      <w:pPr>
        <w:pStyle w:val="NormalWeb"/>
        <w:rPr>
          <w:rFonts w:ascii="Aptos" w:hAnsi="Aptos"/>
        </w:rPr>
      </w:pPr>
      <w:r w:rsidRPr="00B448AE">
        <w:rPr>
          <w:rStyle w:val="Strong"/>
          <w:rFonts w:ascii="Aptos" w:hAnsi="Aptos"/>
        </w:rPr>
        <w:t>Pause (15 minutes)</w:t>
      </w:r>
    </w:p>
    <w:p w14:paraId="08B83275" w14:textId="77777777" w:rsidR="009F685A" w:rsidRPr="00B448AE" w:rsidRDefault="009F685A" w:rsidP="009F685A">
      <w:pPr>
        <w:pStyle w:val="NormalWeb"/>
        <w:rPr>
          <w:rFonts w:ascii="Aptos" w:hAnsi="Aptos"/>
        </w:rPr>
      </w:pPr>
      <w:r w:rsidRPr="00B448AE">
        <w:rPr>
          <w:rStyle w:val="Strong"/>
          <w:rFonts w:ascii="Aptos" w:hAnsi="Aptos"/>
        </w:rPr>
        <w:t>Mentorat éclair en sous-groupes 2 (60 minutes)</w:t>
      </w:r>
      <w:r w:rsidRPr="00B448AE">
        <w:rPr>
          <w:rFonts w:ascii="Aptos" w:hAnsi="Aptos"/>
        </w:rPr>
        <w:br/>
        <w:t>● Les personnes mentorées retournent dans leur groupe et participent aux deux autres séances :</w:t>
      </w:r>
      <w:r w:rsidRPr="00B448AE">
        <w:rPr>
          <w:rFonts w:ascii="Aptos" w:hAnsi="Aptos"/>
        </w:rPr>
        <w:br/>
        <w:t>o Développement d’un concept ou d’une idée d’entreprise</w:t>
      </w:r>
      <w:r w:rsidRPr="00B448AE">
        <w:rPr>
          <w:rFonts w:ascii="Aptos" w:hAnsi="Aptos"/>
        </w:rPr>
        <w:br/>
        <w:t>o Accès au financement pour les entreprises en démarrage</w:t>
      </w:r>
      <w:r w:rsidRPr="00B448AE">
        <w:rPr>
          <w:rFonts w:ascii="Aptos" w:hAnsi="Aptos"/>
        </w:rPr>
        <w:br/>
        <w:t>o Stratégies pour développer ou élargir une clientèle</w:t>
      </w:r>
      <w:r w:rsidRPr="00B448AE">
        <w:rPr>
          <w:rFonts w:ascii="Aptos" w:hAnsi="Aptos"/>
        </w:rPr>
        <w:br/>
        <w:t>o Réseautage pour la croissance d’une entreprise</w:t>
      </w:r>
      <w:r w:rsidRPr="00B448AE">
        <w:rPr>
          <w:rFonts w:ascii="Aptos" w:hAnsi="Aptos"/>
        </w:rPr>
        <w:br/>
        <w:t>● Chaque séance débute par une présentation de la personne mentore, suivie d’un échange de questions et de rétroactions</w:t>
      </w:r>
    </w:p>
    <w:p w14:paraId="1D7454C0" w14:textId="77777777" w:rsidR="009F685A" w:rsidRPr="00B448AE" w:rsidRDefault="009F685A" w:rsidP="009F685A">
      <w:pPr>
        <w:pStyle w:val="NormalWeb"/>
        <w:rPr>
          <w:rFonts w:ascii="Aptos" w:hAnsi="Aptos"/>
        </w:rPr>
      </w:pPr>
      <w:r w:rsidRPr="00B448AE">
        <w:rPr>
          <w:rStyle w:val="Strong"/>
          <w:rFonts w:ascii="Aptos" w:hAnsi="Aptos"/>
        </w:rPr>
        <w:t>Clôture (15 minutes)</w:t>
      </w:r>
      <w:r w:rsidRPr="00B448AE">
        <w:rPr>
          <w:rFonts w:ascii="Aptos" w:hAnsi="Aptos"/>
        </w:rPr>
        <w:br/>
        <w:t>● Retour en grand groupe et mot de clôture de l’équipe organisatrice</w:t>
      </w:r>
      <w:r w:rsidRPr="00B448AE">
        <w:rPr>
          <w:rFonts w:ascii="Aptos" w:hAnsi="Aptos"/>
        </w:rPr>
        <w:br/>
        <w:t>● Les personnes mentorées sont invitées à exprimer en un mot leur ressenti à la fin de l’événement</w:t>
      </w:r>
      <w:r w:rsidRPr="00B448AE">
        <w:rPr>
          <w:rFonts w:ascii="Aptos" w:hAnsi="Aptos"/>
        </w:rPr>
        <w:br/>
      </w:r>
      <w:r w:rsidRPr="00B448AE">
        <w:rPr>
          <w:rFonts w:ascii="Aptos" w:hAnsi="Aptos"/>
        </w:rPr>
        <w:lastRenderedPageBreak/>
        <w:t>● Présentation des prochaines étapes, incluant l’envoi d’un sondage de suivi pour recueillir les rétroactions et suggestions</w:t>
      </w:r>
    </w:p>
    <w:p w14:paraId="12E3FD9A" w14:textId="77777777" w:rsidR="009F685A" w:rsidRPr="00B448AE" w:rsidRDefault="009F685A" w:rsidP="008A0BEE">
      <w:pPr>
        <w:pStyle w:val="Heading2"/>
      </w:pPr>
      <w:r w:rsidRPr="00B448AE">
        <w:rPr>
          <w:rStyle w:val="Strong"/>
          <w:rFonts w:ascii="Aptos" w:hAnsi="Aptos"/>
        </w:rPr>
        <w:t>Forces et limites du modèle</w:t>
      </w:r>
    </w:p>
    <w:p w14:paraId="4F84CB18" w14:textId="77777777" w:rsidR="009F685A" w:rsidRPr="00B448AE" w:rsidRDefault="009F685A" w:rsidP="009F685A">
      <w:pPr>
        <w:pStyle w:val="NormalWeb"/>
        <w:rPr>
          <w:rFonts w:ascii="Aptos" w:hAnsi="Aptos"/>
        </w:rPr>
      </w:pPr>
      <w:r w:rsidRPr="008A0BEE">
        <w:rPr>
          <w:rStyle w:val="Heading3Char"/>
        </w:rPr>
        <w:t>Forces du modèle</w:t>
      </w:r>
      <w:r w:rsidRPr="00B448AE">
        <w:rPr>
          <w:rFonts w:ascii="Aptos" w:hAnsi="Aptos"/>
        </w:rPr>
        <w:br/>
        <w:t>● Les événements de mentorat éclair représentent un engagement ponctuel et de courte durée, ce qui les rend plus accessibles pour les personnes mentores et mentorées qui ne sont pas certaines de vouloir s’engager à plus long terme</w:t>
      </w:r>
      <w:r w:rsidRPr="00B448AE">
        <w:rPr>
          <w:rFonts w:ascii="Aptos" w:hAnsi="Aptos"/>
        </w:rPr>
        <w:br/>
        <w:t>● Les personnes mentorées peuvent échanger rapidement avec plusieurs personnes mentores, ce qui permet d’obtenir une diversité de perspectives et de connaissances</w:t>
      </w:r>
      <w:r w:rsidRPr="00B448AE">
        <w:rPr>
          <w:rFonts w:ascii="Aptos" w:hAnsi="Aptos"/>
        </w:rPr>
        <w:br/>
        <w:t>● Ces événements peuvent servir de porte d’entrée vers des relations de mentorat à plus long terme</w:t>
      </w:r>
    </w:p>
    <w:p w14:paraId="347042DE" w14:textId="77777777" w:rsidR="009F685A" w:rsidRPr="00B448AE" w:rsidRDefault="009F685A" w:rsidP="009F685A">
      <w:pPr>
        <w:pStyle w:val="NormalWeb"/>
        <w:rPr>
          <w:rFonts w:ascii="Aptos" w:hAnsi="Aptos"/>
        </w:rPr>
      </w:pPr>
      <w:r w:rsidRPr="008A0BEE">
        <w:rPr>
          <w:rStyle w:val="Heading3Char"/>
        </w:rPr>
        <w:t>Limites du modèle</w:t>
      </w:r>
      <w:r w:rsidRPr="00B448AE">
        <w:rPr>
          <w:rFonts w:ascii="Aptos" w:hAnsi="Aptos"/>
        </w:rPr>
        <w:br/>
        <w:t>● Le mentorat éclair ne permet pas de développer des relations approfondies comme dans les programmes de mentorat continu</w:t>
      </w:r>
      <w:r w:rsidRPr="00B448AE">
        <w:rPr>
          <w:rFonts w:ascii="Aptos" w:hAnsi="Aptos"/>
        </w:rPr>
        <w:br/>
        <w:t>● La courte durée des échanges limite la profondeur des discussions et peut mener à des conseils manquant de contexte ou de nuances</w:t>
      </w:r>
      <w:r w:rsidRPr="00B448AE">
        <w:rPr>
          <w:rFonts w:ascii="Aptos" w:hAnsi="Aptos"/>
        </w:rPr>
        <w:br/>
        <w:t>● À la fin de l’événement, les personnes mentorées doivent interpréter les conseils reçus sans nécessairement avoir accès à un suivi ou à des échanges supplémentaires pour approfondir leurs questions</w:t>
      </w:r>
    </w:p>
    <w:p w14:paraId="2E0A55AB" w14:textId="77777777" w:rsidR="009F685A" w:rsidRPr="00B448AE" w:rsidRDefault="009F685A" w:rsidP="008A0BEE">
      <w:pPr>
        <w:pStyle w:val="Heading3"/>
        <w:rPr>
          <w:rFonts w:eastAsia="Times New Roman"/>
        </w:rPr>
      </w:pPr>
      <w:r w:rsidRPr="00B448AE">
        <w:rPr>
          <w:rFonts w:eastAsia="Times New Roman"/>
        </w:rPr>
        <w:t>Exigences de conception</w:t>
      </w:r>
    </w:p>
    <w:p w14:paraId="5D8541B5"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Les organismes souhaitant organiser un événement de mentorat éclair doivent, au minimum, concevoir et mettre en place les éléments suivants :</w:t>
      </w:r>
    </w:p>
    <w:p w14:paraId="5C36AC9F"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 Un plan d’événement détaillé précisant la taille, la portée, les caractéristiques et les formes de soutien offertes</w:t>
      </w:r>
      <w:r w:rsidRPr="00B448AE">
        <w:rPr>
          <w:rFonts w:ascii="Aptos" w:eastAsia="Times New Roman" w:hAnsi="Aptos" w:cs="Times New Roman"/>
          <w:kern w:val="0"/>
          <w14:ligatures w14:val="none"/>
        </w:rPr>
        <w:br/>
        <w:t>● Un espace physique ou virtuel aménagé de manière à soutenir le déroulement et la structure de l’événement</w:t>
      </w:r>
      <w:r w:rsidRPr="00B448AE">
        <w:rPr>
          <w:rFonts w:ascii="Aptos" w:eastAsia="Times New Roman" w:hAnsi="Aptos" w:cs="Times New Roman"/>
          <w:kern w:val="0"/>
          <w14:ligatures w14:val="none"/>
        </w:rPr>
        <w:br/>
        <w:t>● Un plan de communication et de mobilisation pour recruter des personnes mentores et des personnes conférencières</w:t>
      </w:r>
      <w:r w:rsidRPr="00B448AE">
        <w:rPr>
          <w:rFonts w:ascii="Aptos" w:eastAsia="Times New Roman" w:hAnsi="Aptos" w:cs="Times New Roman"/>
          <w:kern w:val="0"/>
          <w14:ligatures w14:val="none"/>
        </w:rPr>
        <w:br/>
        <w:t>● Un processus de communication et d’inscription pour recruter les personnes mentorées</w:t>
      </w:r>
      <w:r w:rsidRPr="00B448AE">
        <w:rPr>
          <w:rFonts w:ascii="Aptos" w:eastAsia="Times New Roman" w:hAnsi="Aptos" w:cs="Times New Roman"/>
          <w:kern w:val="0"/>
          <w14:ligatures w14:val="none"/>
        </w:rPr>
        <w:br/>
        <w:t>● Une ressource en personnel ou une personne facilitatrice responsable de l’animation et de la coordination le jour de l’événement</w:t>
      </w:r>
      <w:r w:rsidRPr="00B448AE">
        <w:rPr>
          <w:rFonts w:ascii="Aptos" w:eastAsia="Times New Roman" w:hAnsi="Aptos" w:cs="Times New Roman"/>
          <w:kern w:val="0"/>
          <w14:ligatures w14:val="none"/>
        </w:rPr>
        <w:br/>
        <w:t>● Un processus d’évaluation afin de recueillir la rétroaction</w:t>
      </w:r>
    </w:p>
    <w:p w14:paraId="388930DF"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Les besoins en ressources peuvent inclure un soutien en consultation pour la conception détaillée de l’événement, du temps de personnel dédié à la planification et à la mobilisation, ainsi qu’un budget pour les personnes panélistes et pour l’animation de l’événement.</w:t>
      </w:r>
    </w:p>
    <w:p w14:paraId="02249E14" w14:textId="67AFB94C"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8A0BEE">
        <w:rPr>
          <w:rStyle w:val="Heading3Char"/>
        </w:rPr>
        <w:lastRenderedPageBreak/>
        <w:t>Ressources</w:t>
      </w:r>
      <w:r w:rsidRPr="00B448AE">
        <w:rPr>
          <w:rFonts w:ascii="Aptos" w:eastAsia="Times New Roman" w:hAnsi="Aptos" w:cs="Times New Roman"/>
          <w:kern w:val="0"/>
          <w14:ligatures w14:val="none"/>
        </w:rPr>
        <w:br/>
      </w:r>
      <w:hyperlink r:id="rId10" w:history="1">
        <w:r w:rsidRPr="00B448AE">
          <w:rPr>
            <w:rStyle w:val="Hyperlink"/>
            <w:rFonts w:ascii="Aptos" w:eastAsia="Times New Roman" w:hAnsi="Aptos" w:cs="Times New Roman"/>
            <w:kern w:val="0"/>
            <w14:ligatures w14:val="none"/>
          </w:rPr>
          <w:t>Boîte à outils de mentorat éclair de IE University</w:t>
        </w:r>
      </w:hyperlink>
    </w:p>
    <w:p w14:paraId="51D1082E" w14:textId="77777777" w:rsidR="009F685A" w:rsidRPr="00B448AE" w:rsidRDefault="009F685A" w:rsidP="008A0BEE">
      <w:pPr>
        <w:pStyle w:val="Heading2"/>
        <w:rPr>
          <w:rFonts w:eastAsia="Times New Roman"/>
        </w:rPr>
      </w:pPr>
      <w:r w:rsidRPr="00B448AE">
        <w:rPr>
          <w:rFonts w:eastAsia="Times New Roman"/>
        </w:rPr>
        <w:t>Pertinence pour la communauté d’affaires 2SLGBTQIA+ du Canada atlantique</w:t>
      </w:r>
    </w:p>
    <w:p w14:paraId="5B33BF47"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Selon les constats issus de l’analyse de l’environnement, ce modèle pourrait répondre à certains intérêts et besoins exprimés par la communauté.</w:t>
      </w:r>
    </w:p>
    <w:p w14:paraId="6B3DED38"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8A0BEE">
        <w:rPr>
          <w:rStyle w:val="Heading3Char"/>
        </w:rPr>
        <w:t>Besoins clés auxquels ce modèle peut répondre :</w:t>
      </w:r>
      <w:r w:rsidRPr="008A0BEE">
        <w:rPr>
          <w:rStyle w:val="Heading3Char"/>
        </w:rPr>
        <w:br/>
      </w:r>
      <w:r w:rsidRPr="00B448AE">
        <w:rPr>
          <w:rFonts w:ascii="Aptos" w:eastAsia="Times New Roman" w:hAnsi="Aptos" w:cs="Times New Roman"/>
          <w:kern w:val="0"/>
          <w14:ligatures w14:val="none"/>
        </w:rPr>
        <w:t>● Un besoin de rétroaction rapide et ciblée sur une variété d’enjeux liés aux affaires</w:t>
      </w:r>
    </w:p>
    <w:p w14:paraId="595503D9" w14:textId="4B828CAD" w:rsidR="009F685A" w:rsidRPr="00B448AE" w:rsidRDefault="009F685A" w:rsidP="008A0BEE">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Si cette forme de mentorat est mise en œuvre, elle devra être offerte en français et en anglais, comme l’ont souligné les personnes consultées.</w:t>
      </w:r>
    </w:p>
    <w:p w14:paraId="2D819092" w14:textId="77777777" w:rsidR="009F685A" w:rsidRPr="00B448AE" w:rsidRDefault="009F685A" w:rsidP="008A0BEE">
      <w:pPr>
        <w:pStyle w:val="Heading3"/>
        <w:rPr>
          <w:rFonts w:eastAsia="Times New Roman"/>
        </w:rPr>
      </w:pPr>
      <w:r w:rsidRPr="00B448AE">
        <w:rPr>
          <w:rFonts w:eastAsia="Times New Roman"/>
        </w:rPr>
        <w:t>Considérations pour les prochaines étapes du Carrefour d’affaires queer de l’Atlantique</w:t>
      </w:r>
    </w:p>
    <w:p w14:paraId="5E940ABA"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L’une des recommandations clés pour le Carrefour d’affaires queer de l’Atlantique est de prioriser un système de mentorat à plusieurs niveaux. En réponse à cette recommandation, le présent rapport présente trois modèles pouvant être explorés et considérés. Chacun varie en termes de portée, de complexité et de capacité à répondre aux besoins identifiés par les personnes entrepreneures queer et trans dans l’analyse de l’environnement.</w:t>
      </w:r>
    </w:p>
    <w:p w14:paraId="706C6BAB"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 modèle de mentorat en dyade est la forme la plus traditionnelle et la plus répandue parmi les organisations de soutien aux entreprises queer au Canada. S’il est retenu, il pourrait être testé sous forme de projet pilote à petite échelle afin de limiter les ressources nécessaires. Un projet pilote de base comprenant 10 dyades pourrait être conçu et mis en œuvre, avec pour objectif de tester les outils et la structure en vue d’une éventuelle expansion. Le recrutement pourrait cibler un sous-ensemble géographique ou démographique des personnes ayant déjà participé à l’analyse de l’environnement.</w:t>
      </w:r>
    </w:p>
    <w:p w14:paraId="0A6B60C2"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 modèle de cercle de mentorat par les pairs répond directement au besoin, identifié dans l’analyse de l’environnement, d’un apprentissage collectif dans un espace relationnel et de soutien. Cette approche a déjà été testée à petite échelle par certaines organisations canadiennes de soutien aux entreprises queer. Elle offrirait au Carrefour l’occasion de développer un modèle fortement ancré dans les réalités de la région de l’Atlantique tout en s’inscrivant dans un réseau plus large à l’échelle nationale. Si ce modèle est retenu, il pourrait également être testé sous forme de projet pilote. Une série de cercles de mentorat pourrait être développée pour un groupe d’entrepreneures et d’entrepreneurs ayant un niveau d’expérience similaire dans un même secteur, recruté parmi les personnes déjà mobilisées dans le cadre de l’analyse.</w:t>
      </w:r>
    </w:p>
    <w:p w14:paraId="546B99AA"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lastRenderedPageBreak/>
        <w:t>Le modèle de mentorat éclair permet aux personnes mentorées d’obtenir rapidement des rétroactions ponctuelles de la part de plusieurs personnes mentores et privilégie l’étendue des perspectives plutôt que la profondeur. Ce modèle nécessite moins de ressources continues pour son organisation. Il pourrait être testé rapidement sous forme d’événement pilote en ligne, avec un petit groupe d’environ 10 personnes intéressées par l’entrepreneuriat, afin d’expérimenter le format et le déroulement en vue d’événements futurs.</w:t>
      </w:r>
    </w:p>
    <w:p w14:paraId="3EF2E886"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Le moment et l’ampleur de la mise en œuvre de ces modèles dépendront largement des ressources disponibles et de la capacité du personnel. Si une capacité limitée existe pour tester des modèles de mentorat en 2026-2027, il pourrait être plus réaliste de :</w:t>
      </w:r>
    </w:p>
    <w:p w14:paraId="07CF2763"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 Concevoir et tester un événement de mentorat éclair pour un petit groupe de personnes intéressées par l’entrepreneuriat, étant donné qu’il ne nécessite pas d’engagement continu en ressources</w:t>
      </w:r>
      <w:r w:rsidRPr="00B448AE">
        <w:rPr>
          <w:rFonts w:ascii="Aptos" w:eastAsia="Times New Roman" w:hAnsi="Aptos" w:cs="Times New Roman"/>
          <w:kern w:val="0"/>
          <w14:ligatures w14:val="none"/>
        </w:rPr>
        <w:br/>
        <w:t>● Concevoir et tester une série de cercles de mentorat par les pairs, puisque le travail en cohorte réduit les besoins en soutien par rapport à de multiples jumelages individuels</w:t>
      </w:r>
    </w:p>
    <w:p w14:paraId="3126B81D" w14:textId="77777777" w:rsidR="009F685A" w:rsidRPr="00B448AE" w:rsidRDefault="009F685A" w:rsidP="009F685A">
      <w:pPr>
        <w:spacing w:before="100" w:beforeAutospacing="1" w:after="100" w:afterAutospacing="1"/>
        <w:rPr>
          <w:rFonts w:ascii="Aptos" w:eastAsia="Times New Roman" w:hAnsi="Aptos" w:cs="Times New Roman"/>
          <w:kern w:val="0"/>
          <w14:ligatures w14:val="none"/>
        </w:rPr>
      </w:pPr>
      <w:r w:rsidRPr="00B448AE">
        <w:rPr>
          <w:rFonts w:ascii="Aptos" w:eastAsia="Times New Roman" w:hAnsi="Aptos" w:cs="Times New Roman"/>
          <w:kern w:val="0"/>
          <w14:ligatures w14:val="none"/>
        </w:rPr>
        <w:t>Tout projet pilote de mentorat mis en œuvre par le Carrefour pourra également servir de point d’entrée pour promouvoir et connecter les personnes participantes à des séances d’information, à des ateliers ponctuels et à des activités de réseautage plus larges organisées tout au long de l’année.</w:t>
      </w:r>
    </w:p>
    <w:p w14:paraId="41C870BB" w14:textId="77777777" w:rsidR="00B448AE" w:rsidRPr="00B448AE" w:rsidRDefault="00B448AE" w:rsidP="008A0BEE">
      <w:pPr>
        <w:pStyle w:val="Heading2"/>
      </w:pPr>
      <w:r w:rsidRPr="00B448AE">
        <w:rPr>
          <w:rStyle w:val="Strong"/>
          <w:rFonts w:ascii="Aptos" w:hAnsi="Aptos"/>
        </w:rPr>
        <w:t>Annexe A : Modèles de mentorat</w:t>
      </w:r>
    </w:p>
    <w:p w14:paraId="41999E02" w14:textId="77777777" w:rsidR="00B448AE" w:rsidRPr="00B448AE" w:rsidRDefault="00B448AE" w:rsidP="008A0BEE">
      <w:pPr>
        <w:pStyle w:val="Heading3"/>
      </w:pPr>
      <w:r w:rsidRPr="00B448AE">
        <w:rPr>
          <w:rStyle w:val="Strong"/>
          <w:rFonts w:ascii="Aptos" w:hAnsi="Aptos"/>
        </w:rPr>
        <w:t>Programmes provinciaux et régionaux axés sur le mentorat 2SLGBTQIA+ :</w:t>
      </w:r>
    </w:p>
    <w:p w14:paraId="3D4F9808" w14:textId="77777777" w:rsidR="00B448AE" w:rsidRPr="00B448AE" w:rsidRDefault="00B448AE" w:rsidP="00B448AE">
      <w:pPr>
        <w:pStyle w:val="NormalWeb"/>
        <w:rPr>
          <w:rFonts w:ascii="Aptos" w:hAnsi="Aptos"/>
        </w:rPr>
      </w:pPr>
      <w:r w:rsidRPr="00B448AE">
        <w:rPr>
          <w:rStyle w:val="Strong"/>
          <w:rFonts w:ascii="Aptos" w:hAnsi="Aptos"/>
        </w:rPr>
        <w:t>Queer Business BC (QBBC)</w:t>
      </w:r>
      <w:r w:rsidRPr="00B448AE">
        <w:rPr>
          <w:rFonts w:ascii="Aptos" w:hAnsi="Aptos"/>
        </w:rPr>
        <w:br/>
      </w:r>
      <w:r w:rsidRPr="00B448AE">
        <w:rPr>
          <w:rStyle w:val="Strong"/>
          <w:rFonts w:ascii="Aptos" w:hAnsi="Aptos"/>
        </w:rPr>
        <w:t>Programme Emerge</w:t>
      </w:r>
      <w:r w:rsidRPr="00B448AE">
        <w:rPr>
          <w:rFonts w:ascii="Aptos" w:hAnsi="Aptos"/>
        </w:rPr>
        <w:br/>
        <w:t>QBBC offre actuellement un programme de mentorat en dyade (1-1), d’une durée de six mois et sans frais, visant à jumeler des personnes entrepreneures, professionnelles et leaders communautaires 2SLGBTQIA+ à travers la province.</w:t>
      </w:r>
    </w:p>
    <w:p w14:paraId="31883490" w14:textId="77777777" w:rsidR="00B448AE" w:rsidRPr="00B448AE" w:rsidRDefault="00B448AE" w:rsidP="00B448AE">
      <w:pPr>
        <w:pStyle w:val="NormalWeb"/>
        <w:rPr>
          <w:rFonts w:ascii="Aptos" w:hAnsi="Aptos"/>
        </w:rPr>
      </w:pPr>
      <w:r w:rsidRPr="00B448AE">
        <w:rPr>
          <w:rFonts w:ascii="Aptos" w:hAnsi="Aptos"/>
        </w:rPr>
        <w:t>Ce programme ne se limite pas uniquement aux personnes entrepreneures. Les personnes mentorées doivent être membres actives de QBBC, mais les personnes mentores peuvent provenir des secteurs corporatif ou sans but lucratif.</w:t>
      </w:r>
    </w:p>
    <w:p w14:paraId="515540FE" w14:textId="77777777" w:rsidR="00B448AE" w:rsidRPr="00B448AE" w:rsidRDefault="00B448AE" w:rsidP="00B448AE">
      <w:pPr>
        <w:pStyle w:val="NormalWeb"/>
        <w:rPr>
          <w:rFonts w:ascii="Aptos" w:hAnsi="Aptos"/>
        </w:rPr>
      </w:pPr>
      <w:r w:rsidRPr="00B448AE">
        <w:rPr>
          <w:rFonts w:ascii="Aptos" w:hAnsi="Aptos"/>
        </w:rPr>
        <w:t>QBBC facilite le jumelage initial, fournit des trousses et des outils de mentorat, organise deux activités optionnelles de mise en relation communautaire et effectue des suivis légers afin d’assurer l’alignement et de recueillir les rétroactions des personnes participantes. Les personnes participantes sont également encouragées à prendre part aux ateliers de base, aux activités de réseautage et aux conférences offertes tout au long de l’année.</w:t>
      </w:r>
    </w:p>
    <w:p w14:paraId="4EAB3174" w14:textId="77777777" w:rsidR="00B448AE" w:rsidRPr="00B448AE" w:rsidRDefault="00B448AE" w:rsidP="00B448AE">
      <w:pPr>
        <w:pStyle w:val="NormalWeb"/>
        <w:rPr>
          <w:rFonts w:ascii="Aptos" w:hAnsi="Aptos"/>
        </w:rPr>
      </w:pPr>
      <w:r w:rsidRPr="00B448AE">
        <w:rPr>
          <w:rFonts w:ascii="Aptos" w:hAnsi="Aptos"/>
        </w:rPr>
        <w:lastRenderedPageBreak/>
        <w:t>L’organisme dispose d’un site Web comprenant une description du programme, des formulaires de candidature et une foire aux questions.</w:t>
      </w:r>
    </w:p>
    <w:p w14:paraId="2BE78FEE" w14:textId="6A5BA827" w:rsidR="00B448AE" w:rsidRPr="00B448AE" w:rsidRDefault="00B448AE" w:rsidP="008A0BEE">
      <w:pPr>
        <w:pStyle w:val="NormalWeb"/>
        <w:rPr>
          <w:rFonts w:ascii="Aptos" w:hAnsi="Aptos"/>
        </w:rPr>
      </w:pPr>
      <w:r w:rsidRPr="00B448AE">
        <w:rPr>
          <w:rFonts w:ascii="Aptos" w:hAnsi="Aptos"/>
        </w:rPr>
        <w:t xml:space="preserve">Plus d’information : </w:t>
      </w:r>
      <w:hyperlink r:id="rId11" w:tgtFrame="_new" w:history="1">
        <w:r w:rsidRPr="00B448AE">
          <w:rPr>
            <w:rStyle w:val="Hyperlink"/>
            <w:rFonts w:ascii="Aptos" w:hAnsi="Aptos"/>
          </w:rPr>
          <w:t>https://queerbusinessbc.ca/mentorship/</w:t>
        </w:r>
      </w:hyperlink>
    </w:p>
    <w:p w14:paraId="6D896A09" w14:textId="77777777" w:rsidR="00B448AE" w:rsidRPr="00B448AE" w:rsidRDefault="00B448AE" w:rsidP="00B448AE">
      <w:pPr>
        <w:pStyle w:val="NormalWeb"/>
        <w:rPr>
          <w:rFonts w:ascii="Aptos" w:hAnsi="Aptos"/>
        </w:rPr>
      </w:pPr>
      <w:r w:rsidRPr="00B448AE">
        <w:rPr>
          <w:rStyle w:val="Strong"/>
          <w:rFonts w:ascii="Aptos" w:hAnsi="Aptos"/>
        </w:rPr>
        <w:t>Chambre de commerce queer de l’Alberta (AQCC)</w:t>
      </w:r>
      <w:r w:rsidRPr="00B448AE">
        <w:rPr>
          <w:rFonts w:ascii="Aptos" w:hAnsi="Aptos"/>
        </w:rPr>
        <w:br/>
      </w:r>
      <w:r w:rsidRPr="00B448AE">
        <w:rPr>
          <w:rStyle w:val="Strong"/>
          <w:rFonts w:ascii="Aptos" w:hAnsi="Aptos"/>
        </w:rPr>
        <w:t>Programme Inspire and Innovate</w:t>
      </w:r>
      <w:r w:rsidRPr="00B448AE">
        <w:rPr>
          <w:rFonts w:ascii="Aptos" w:hAnsi="Aptos"/>
        </w:rPr>
        <w:br/>
        <w:t>AQCC offre actuellement un programme de mentorat en dyade (1-1), d’une durée de huit mois et sans frais, visant à soutenir des personnes entrepreneures 2SLGBTQIA+ en début de parcours dans les prochaines étapes de leur développement.</w:t>
      </w:r>
    </w:p>
    <w:p w14:paraId="4BB5CD89" w14:textId="77777777" w:rsidR="00B448AE" w:rsidRPr="00B448AE" w:rsidRDefault="00B448AE" w:rsidP="00B448AE">
      <w:pPr>
        <w:pStyle w:val="NormalWeb"/>
        <w:rPr>
          <w:rFonts w:ascii="Aptos" w:hAnsi="Aptos"/>
        </w:rPr>
      </w:pPr>
      <w:r w:rsidRPr="00B448AE">
        <w:rPr>
          <w:rFonts w:ascii="Aptos" w:hAnsi="Aptos"/>
        </w:rPr>
        <w:t>Ce programme met l’accent sur le jumelage entre personnes mentores et mentorées. Les personnes mentorées sont invitées à participer à des séminaires sur les fondamentaux des affaires ainsi qu’à des activités de réseautage en personne à Calgary et Edmonton.</w:t>
      </w:r>
    </w:p>
    <w:p w14:paraId="189ADAC3" w14:textId="77777777" w:rsidR="00B448AE" w:rsidRPr="00B448AE" w:rsidRDefault="00B448AE" w:rsidP="00B448AE">
      <w:pPr>
        <w:pStyle w:val="NormalWeb"/>
        <w:rPr>
          <w:rFonts w:ascii="Aptos" w:hAnsi="Aptos"/>
        </w:rPr>
      </w:pPr>
      <w:r w:rsidRPr="00B448AE">
        <w:rPr>
          <w:rFonts w:ascii="Aptos" w:hAnsi="Aptos"/>
        </w:rPr>
        <w:t>L’organisme propose une page Web contenant une description du programme et des formulaires de candidature.</w:t>
      </w:r>
    </w:p>
    <w:p w14:paraId="7DC03123" w14:textId="0DCA768D" w:rsidR="00B448AE" w:rsidRPr="00B448AE" w:rsidRDefault="00B448AE" w:rsidP="008A0BEE">
      <w:pPr>
        <w:pStyle w:val="NormalWeb"/>
        <w:rPr>
          <w:rFonts w:ascii="Aptos" w:hAnsi="Aptos"/>
        </w:rPr>
      </w:pPr>
      <w:r w:rsidRPr="00B448AE">
        <w:rPr>
          <w:rFonts w:ascii="Aptos" w:hAnsi="Aptos"/>
        </w:rPr>
        <w:t xml:space="preserve">Plus d’information : </w:t>
      </w:r>
      <w:hyperlink r:id="rId12" w:tgtFrame="_new" w:history="1">
        <w:r w:rsidRPr="00B448AE">
          <w:rPr>
            <w:rStyle w:val="Hyperlink"/>
            <w:rFonts w:ascii="Aptos" w:hAnsi="Aptos"/>
          </w:rPr>
          <w:t>https://ab-lgbt.com/mentorship-program/</w:t>
        </w:r>
      </w:hyperlink>
    </w:p>
    <w:p w14:paraId="512A010D" w14:textId="77777777" w:rsidR="00B448AE" w:rsidRPr="00B448AE" w:rsidRDefault="00B448AE" w:rsidP="00B448AE">
      <w:pPr>
        <w:pStyle w:val="NormalWeb"/>
        <w:rPr>
          <w:rFonts w:ascii="Aptos" w:hAnsi="Aptos"/>
        </w:rPr>
      </w:pPr>
      <w:r w:rsidRPr="00B448AE">
        <w:rPr>
          <w:rStyle w:val="Strong"/>
          <w:rFonts w:ascii="Aptos" w:hAnsi="Aptos"/>
        </w:rPr>
        <w:t>Chambre de commerce queer du Manitoba (MQCC)</w:t>
      </w:r>
      <w:r w:rsidRPr="00B448AE">
        <w:rPr>
          <w:rFonts w:ascii="Aptos" w:hAnsi="Aptos"/>
        </w:rPr>
        <w:br/>
      </w:r>
      <w:r w:rsidRPr="00B448AE">
        <w:rPr>
          <w:rStyle w:val="Strong"/>
          <w:rFonts w:ascii="Aptos" w:hAnsi="Aptos"/>
        </w:rPr>
        <w:t>Programme Emerge</w:t>
      </w:r>
      <w:r w:rsidRPr="00B448AE">
        <w:rPr>
          <w:rFonts w:ascii="Aptos" w:hAnsi="Aptos"/>
        </w:rPr>
        <w:br/>
        <w:t>MQCC offre actuellement un programme de mentorat multidimensionnel, d’une durée de six mois et sans frais, visant à soutenir les personnes entrepreneures 2SLGBTQIA+ en démarrage ou en début de parcours.</w:t>
      </w:r>
    </w:p>
    <w:p w14:paraId="53773AF2" w14:textId="77777777" w:rsidR="00B448AE" w:rsidRPr="00B448AE" w:rsidRDefault="00B448AE" w:rsidP="00B448AE">
      <w:pPr>
        <w:pStyle w:val="NormalWeb"/>
        <w:rPr>
          <w:rFonts w:ascii="Aptos" w:hAnsi="Aptos"/>
        </w:rPr>
      </w:pPr>
      <w:r w:rsidRPr="00B448AE">
        <w:rPr>
          <w:rFonts w:ascii="Aptos" w:hAnsi="Aptos"/>
        </w:rPr>
        <w:t>Ce programme combine des ateliers, des activités de réseautage, des discussions de groupe et du mentorat individuel (1-1). Il est offert en mode virtuel et en personne.</w:t>
      </w:r>
    </w:p>
    <w:p w14:paraId="201D2CFC" w14:textId="77777777" w:rsidR="00B448AE" w:rsidRPr="00B448AE" w:rsidRDefault="00B448AE" w:rsidP="00B448AE">
      <w:pPr>
        <w:pStyle w:val="NormalWeb"/>
        <w:rPr>
          <w:rFonts w:ascii="Aptos" w:hAnsi="Aptos"/>
        </w:rPr>
      </w:pPr>
      <w:r w:rsidRPr="00B448AE">
        <w:rPr>
          <w:rFonts w:ascii="Aptos" w:hAnsi="Aptos"/>
        </w:rPr>
        <w:t>L’organisme propose une page Web détaillée incluant le programme, le calendrier et une foire aux questions pour les personnes mentores et mentorées.</w:t>
      </w:r>
    </w:p>
    <w:p w14:paraId="0ED23A75" w14:textId="70B29351" w:rsidR="00B448AE" w:rsidRPr="00B448AE" w:rsidRDefault="00B448AE" w:rsidP="008A0BEE">
      <w:pPr>
        <w:pStyle w:val="NormalWeb"/>
        <w:rPr>
          <w:rFonts w:ascii="Aptos" w:hAnsi="Aptos"/>
        </w:rPr>
      </w:pPr>
      <w:r w:rsidRPr="00B448AE">
        <w:rPr>
          <w:rFonts w:ascii="Aptos" w:hAnsi="Aptos"/>
        </w:rPr>
        <w:t xml:space="preserve">Plus d’information : </w:t>
      </w:r>
      <w:hyperlink r:id="rId13" w:tgtFrame="_new" w:history="1">
        <w:r w:rsidRPr="00B448AE">
          <w:rPr>
            <w:rStyle w:val="Hyperlink"/>
            <w:rFonts w:ascii="Aptos" w:hAnsi="Aptos"/>
          </w:rPr>
          <w:t>https://mb-lgbt.biz/emerge/</w:t>
        </w:r>
      </w:hyperlink>
    </w:p>
    <w:p w14:paraId="32195ADE" w14:textId="77777777" w:rsidR="00B448AE" w:rsidRPr="00B448AE" w:rsidRDefault="00B448AE" w:rsidP="00B448AE">
      <w:pPr>
        <w:pStyle w:val="NormalWeb"/>
        <w:rPr>
          <w:rFonts w:ascii="Aptos" w:hAnsi="Aptos"/>
        </w:rPr>
      </w:pPr>
      <w:r w:rsidRPr="00B448AE">
        <w:rPr>
          <w:rStyle w:val="Strong"/>
          <w:rFonts w:ascii="Aptos" w:hAnsi="Aptos"/>
        </w:rPr>
        <w:t>Chambre de commerce LGBTQ+ du Québec (CCLGBTQ+)</w:t>
      </w:r>
      <w:r w:rsidRPr="00B448AE">
        <w:rPr>
          <w:rFonts w:ascii="Aptos" w:hAnsi="Aptos"/>
        </w:rPr>
        <w:br/>
      </w:r>
      <w:r w:rsidRPr="00B448AE">
        <w:rPr>
          <w:rStyle w:val="Strong"/>
          <w:rFonts w:ascii="Aptos" w:hAnsi="Aptos"/>
        </w:rPr>
        <w:t>Programme de mentorat</w:t>
      </w:r>
      <w:r w:rsidRPr="00B448AE">
        <w:rPr>
          <w:rFonts w:ascii="Aptos" w:hAnsi="Aptos"/>
        </w:rPr>
        <w:br/>
        <w:t>La CCLGBTQ+ offre un programme de mentorat en dyade (1-1) visant à soutenir les personnes entrepreneures 2SLGBTQIA+ en début de carrière dans le développement de leur entreprise et la création de liens.</w:t>
      </w:r>
    </w:p>
    <w:p w14:paraId="11BFD19D" w14:textId="77777777" w:rsidR="00B448AE" w:rsidRPr="00B448AE" w:rsidRDefault="00B448AE" w:rsidP="00B448AE">
      <w:pPr>
        <w:pStyle w:val="NormalWeb"/>
        <w:rPr>
          <w:rFonts w:ascii="Aptos" w:hAnsi="Aptos"/>
        </w:rPr>
      </w:pPr>
      <w:r w:rsidRPr="00B448AE">
        <w:rPr>
          <w:rFonts w:ascii="Aptos" w:hAnsi="Aptos"/>
        </w:rPr>
        <w:t>Les thèmes abordés incluent à la fois des conseils d’affaires, des compétences techniques et des aspects de développement personnel comme l’équilibre travail-vie personnelle et le bien-être. Les personnes mentores doivent suivre une formation en mentorat avant d’être acceptées.</w:t>
      </w:r>
    </w:p>
    <w:p w14:paraId="06D93B25" w14:textId="77777777" w:rsidR="00B448AE" w:rsidRPr="00B448AE" w:rsidRDefault="00B448AE" w:rsidP="00B448AE">
      <w:pPr>
        <w:pStyle w:val="NormalWeb"/>
        <w:rPr>
          <w:rFonts w:ascii="Aptos" w:hAnsi="Aptos"/>
        </w:rPr>
      </w:pPr>
      <w:r w:rsidRPr="00B448AE">
        <w:rPr>
          <w:rFonts w:ascii="Aptos" w:hAnsi="Aptos"/>
        </w:rPr>
        <w:lastRenderedPageBreak/>
        <w:t>Aucune information n’indique la présence d’ateliers ou d’activités de réseautage complémentaires.</w:t>
      </w:r>
    </w:p>
    <w:p w14:paraId="6E4DA915" w14:textId="2B32B6E5" w:rsidR="00B448AE" w:rsidRPr="00B448AE" w:rsidRDefault="00B448AE" w:rsidP="008A0BEE">
      <w:pPr>
        <w:pStyle w:val="NormalWeb"/>
        <w:rPr>
          <w:rFonts w:ascii="Aptos" w:hAnsi="Aptos"/>
        </w:rPr>
      </w:pPr>
      <w:r w:rsidRPr="00B448AE">
        <w:rPr>
          <w:rFonts w:ascii="Aptos" w:hAnsi="Aptos"/>
        </w:rPr>
        <w:t xml:space="preserve">Plus d’information : </w:t>
      </w:r>
      <w:hyperlink r:id="rId14" w:tgtFrame="_new" w:history="1">
        <w:r w:rsidRPr="00B448AE">
          <w:rPr>
            <w:rStyle w:val="Hyperlink"/>
            <w:rFonts w:ascii="Aptos" w:hAnsi="Aptos"/>
          </w:rPr>
          <w:t>https://www.cclgbtq.org/fr/mentorat</w:t>
        </w:r>
      </w:hyperlink>
    </w:p>
    <w:p w14:paraId="58FFB079" w14:textId="340A9745" w:rsidR="00B448AE" w:rsidRPr="00B448AE" w:rsidRDefault="00B448AE" w:rsidP="008A0BEE">
      <w:pPr>
        <w:pStyle w:val="NormalWeb"/>
        <w:rPr>
          <w:rFonts w:ascii="Aptos" w:hAnsi="Aptos"/>
        </w:rPr>
      </w:pPr>
      <w:r w:rsidRPr="00B448AE">
        <w:rPr>
          <w:rStyle w:val="Strong"/>
          <w:rFonts w:ascii="Aptos" w:hAnsi="Aptos"/>
        </w:rPr>
        <w:t>Chambre de commerce queer de l’Ontario (OQCC)</w:t>
      </w:r>
      <w:r w:rsidRPr="00B448AE">
        <w:rPr>
          <w:rFonts w:ascii="Aptos" w:hAnsi="Aptos"/>
        </w:rPr>
        <w:br/>
        <w:t>OQCC offre une variété d’activités de réseautage et d’ateliers à travers ses chapitres régionaux. Aucune information sur un programme de mentorat structuré n’est disponible sur son site Web.</w:t>
      </w:r>
    </w:p>
    <w:p w14:paraId="6421F682" w14:textId="77777777" w:rsidR="00B448AE" w:rsidRPr="00B448AE" w:rsidRDefault="00B448AE" w:rsidP="008A0BEE">
      <w:pPr>
        <w:pStyle w:val="Heading3"/>
      </w:pPr>
      <w:r w:rsidRPr="00B448AE">
        <w:rPr>
          <w:rStyle w:val="Strong"/>
          <w:rFonts w:ascii="Aptos" w:hAnsi="Aptos"/>
        </w:rPr>
        <w:t>Programmes nationaux axés sur le mentorat 2SLGBTQIA+ :</w:t>
      </w:r>
    </w:p>
    <w:p w14:paraId="05FAD04B" w14:textId="77777777" w:rsidR="00B448AE" w:rsidRPr="00B448AE" w:rsidRDefault="00B448AE" w:rsidP="00B448AE">
      <w:pPr>
        <w:pStyle w:val="NormalWeb"/>
        <w:rPr>
          <w:rFonts w:ascii="Aptos" w:hAnsi="Aptos"/>
        </w:rPr>
      </w:pPr>
      <w:r w:rsidRPr="00B448AE">
        <w:rPr>
          <w:rStyle w:val="Strong"/>
          <w:rFonts w:ascii="Aptos" w:hAnsi="Aptos"/>
        </w:rPr>
        <w:t>Chambre de commerce queer du Canada (CQCC)</w:t>
      </w:r>
      <w:r w:rsidRPr="00B448AE">
        <w:rPr>
          <w:rFonts w:ascii="Aptos" w:hAnsi="Aptos"/>
        </w:rPr>
        <w:br/>
      </w:r>
      <w:r w:rsidRPr="00B448AE">
        <w:rPr>
          <w:rStyle w:val="Strong"/>
          <w:rFonts w:ascii="Aptos" w:hAnsi="Aptos"/>
        </w:rPr>
        <w:t>Programme OUT for Business</w:t>
      </w:r>
      <w:r w:rsidRPr="00B448AE">
        <w:rPr>
          <w:rFonts w:ascii="Aptos" w:hAnsi="Aptos"/>
        </w:rPr>
        <w:br/>
        <w:t>OUT for Business est le seul programme national de mentorat pour les personnes entrepreneures 2SLGBTQIA+ au Canada souhaitant démarrer ou faire croître leur entreprise.</w:t>
      </w:r>
    </w:p>
    <w:p w14:paraId="0215726A" w14:textId="77777777" w:rsidR="00B448AE" w:rsidRPr="00B448AE" w:rsidRDefault="00B448AE" w:rsidP="00B448AE">
      <w:pPr>
        <w:pStyle w:val="NormalWeb"/>
        <w:rPr>
          <w:rFonts w:ascii="Aptos" w:hAnsi="Aptos"/>
        </w:rPr>
      </w:pPr>
      <w:r w:rsidRPr="00B448AE">
        <w:rPr>
          <w:rFonts w:ascii="Aptos" w:hAnsi="Aptos"/>
        </w:rPr>
        <w:t>Le programme s’échelonne sur dix mois, avec des rencontres mensuelles en dyade (1-1). Il offre également des activités d’apprentissage adaptées et des occasions d’échange entre les personnes participantes.</w:t>
      </w:r>
    </w:p>
    <w:p w14:paraId="0BD30395" w14:textId="77777777" w:rsidR="00B448AE" w:rsidRPr="00B448AE" w:rsidRDefault="00B448AE" w:rsidP="00B448AE">
      <w:pPr>
        <w:pStyle w:val="NormalWeb"/>
        <w:rPr>
          <w:rFonts w:ascii="Aptos" w:hAnsi="Aptos"/>
        </w:rPr>
      </w:pPr>
      <w:r w:rsidRPr="00B448AE">
        <w:rPr>
          <w:rFonts w:ascii="Aptos" w:hAnsi="Aptos"/>
        </w:rPr>
        <w:t>Les personnes mentores peuvent être des personnes entrepreneures ou des personnes professionnelles issues des secteurs corporatif ou sans but lucratif.</w:t>
      </w:r>
    </w:p>
    <w:p w14:paraId="7BB4877A" w14:textId="539F4775" w:rsidR="00B448AE" w:rsidRPr="00B448AE" w:rsidRDefault="00B448AE" w:rsidP="008A0BEE">
      <w:pPr>
        <w:pStyle w:val="NormalWeb"/>
        <w:rPr>
          <w:rFonts w:ascii="Aptos" w:hAnsi="Aptos"/>
        </w:rPr>
      </w:pPr>
      <w:r w:rsidRPr="00B448AE">
        <w:rPr>
          <w:rFonts w:ascii="Aptos" w:hAnsi="Aptos"/>
        </w:rPr>
        <w:t xml:space="preserve">Plus d’information : </w:t>
      </w:r>
      <w:hyperlink r:id="rId15" w:tgtFrame="_new" w:history="1">
        <w:r w:rsidRPr="00B448AE">
          <w:rPr>
            <w:rStyle w:val="Hyperlink"/>
            <w:rFonts w:ascii="Aptos" w:hAnsi="Aptos"/>
          </w:rPr>
          <w:t>https://queerchamber.ca/out-for-business/</w:t>
        </w:r>
      </w:hyperlink>
    </w:p>
    <w:p w14:paraId="57BE418A" w14:textId="77777777" w:rsidR="00B448AE" w:rsidRPr="00B448AE" w:rsidRDefault="00B448AE" w:rsidP="00B448AE">
      <w:pPr>
        <w:pStyle w:val="NormalWeb"/>
        <w:rPr>
          <w:rFonts w:ascii="Aptos" w:hAnsi="Aptos"/>
        </w:rPr>
      </w:pPr>
      <w:r w:rsidRPr="00B448AE">
        <w:rPr>
          <w:rStyle w:val="Strong"/>
          <w:rFonts w:ascii="Aptos" w:hAnsi="Aptos"/>
        </w:rPr>
        <w:t>Pride at Work Canada</w:t>
      </w:r>
      <w:r w:rsidRPr="00B448AE">
        <w:rPr>
          <w:rFonts w:ascii="Aptos" w:hAnsi="Aptos"/>
        </w:rPr>
        <w:br/>
      </w:r>
      <w:r w:rsidRPr="00B448AE">
        <w:rPr>
          <w:rStyle w:val="Strong"/>
          <w:rFonts w:ascii="Aptos" w:hAnsi="Aptos"/>
        </w:rPr>
        <w:t>Programme Thrive Leadership</w:t>
      </w:r>
      <w:r w:rsidRPr="00B448AE">
        <w:rPr>
          <w:rFonts w:ascii="Aptos" w:hAnsi="Aptos"/>
        </w:rPr>
        <w:br/>
        <w:t>Thrive est un programme de mentorat de groupe virtuel de dix semaines destiné aux personnes leaders queer et trans à travers le Canada. Il comprend des séances hebdomadaires, des apprentissages collaboratifs et du travail autonome.</w:t>
      </w:r>
    </w:p>
    <w:p w14:paraId="38E52C77" w14:textId="77777777" w:rsidR="00B448AE" w:rsidRPr="00B448AE" w:rsidRDefault="00B448AE" w:rsidP="00B448AE">
      <w:pPr>
        <w:pStyle w:val="NormalWeb"/>
        <w:rPr>
          <w:rFonts w:ascii="Aptos" w:hAnsi="Aptos"/>
        </w:rPr>
      </w:pPr>
      <w:r w:rsidRPr="00B448AE">
        <w:rPr>
          <w:rFonts w:ascii="Aptos" w:hAnsi="Aptos"/>
        </w:rPr>
        <w:t>Ce programme est payant, mais des bourses sont disponibles pour certaines personnes participantes.</w:t>
      </w:r>
    </w:p>
    <w:p w14:paraId="3452C672" w14:textId="5694D778" w:rsidR="00B448AE" w:rsidRPr="00B448AE" w:rsidRDefault="00B448AE" w:rsidP="008A0BEE">
      <w:pPr>
        <w:pStyle w:val="NormalWeb"/>
        <w:rPr>
          <w:rFonts w:ascii="Aptos" w:hAnsi="Aptos"/>
        </w:rPr>
      </w:pPr>
      <w:r w:rsidRPr="00B448AE">
        <w:rPr>
          <w:rFonts w:ascii="Aptos" w:hAnsi="Aptos"/>
        </w:rPr>
        <w:t xml:space="preserve">Plus d’information : </w:t>
      </w:r>
      <w:hyperlink r:id="rId16" w:tgtFrame="_new" w:history="1">
        <w:r w:rsidRPr="00B448AE">
          <w:rPr>
            <w:rStyle w:val="Hyperlink"/>
            <w:rFonts w:ascii="Aptos" w:hAnsi="Aptos"/>
          </w:rPr>
          <w:t>https://prideatwork.ca/programs/thrive/</w:t>
        </w:r>
      </w:hyperlink>
    </w:p>
    <w:p w14:paraId="6693D0BD" w14:textId="77777777" w:rsidR="00B448AE" w:rsidRPr="00B448AE" w:rsidRDefault="00B448AE" w:rsidP="008A0BEE">
      <w:pPr>
        <w:pStyle w:val="Heading3"/>
      </w:pPr>
      <w:r w:rsidRPr="00B448AE">
        <w:rPr>
          <w:rStyle w:val="Strong"/>
          <w:rFonts w:ascii="Aptos" w:hAnsi="Aptos"/>
        </w:rPr>
        <w:t>Programmes internationaux :</w:t>
      </w:r>
    </w:p>
    <w:p w14:paraId="4FBBCDE2" w14:textId="77777777" w:rsidR="00B448AE" w:rsidRPr="00B448AE" w:rsidRDefault="00B448AE" w:rsidP="00B448AE">
      <w:pPr>
        <w:pStyle w:val="NormalWeb"/>
        <w:rPr>
          <w:rFonts w:ascii="Aptos" w:hAnsi="Aptos"/>
        </w:rPr>
      </w:pPr>
      <w:r w:rsidRPr="00B448AE">
        <w:rPr>
          <w:rStyle w:val="Strong"/>
          <w:rFonts w:ascii="Aptos" w:hAnsi="Aptos"/>
        </w:rPr>
        <w:t>LGBT Great Mentoring Program</w:t>
      </w:r>
      <w:r w:rsidRPr="00B448AE">
        <w:rPr>
          <w:rFonts w:ascii="Aptos" w:hAnsi="Aptos"/>
        </w:rPr>
        <w:br/>
        <w:t xml:space="preserve">Ce programme mondial jumelle des personnes mentorées avec des personnes mentores 2SLGBTQIA+ et alliées à travers différents pays et organisations. Il inclut également des </w:t>
      </w:r>
      <w:r w:rsidRPr="00B448AE">
        <w:rPr>
          <w:rFonts w:ascii="Aptos" w:hAnsi="Aptos"/>
        </w:rPr>
        <w:lastRenderedPageBreak/>
        <w:t>composantes de mentorat inversé permettant aux personnes mentores d’approfondir leur compréhension des réalités vécues par les personnes 2SLGBTQIA+.</w:t>
      </w:r>
    </w:p>
    <w:p w14:paraId="72D62E2A" w14:textId="77777777" w:rsidR="00B448AE" w:rsidRPr="00B448AE" w:rsidRDefault="00B448AE" w:rsidP="00B448AE">
      <w:pPr>
        <w:pStyle w:val="NormalWeb"/>
        <w:rPr>
          <w:rFonts w:ascii="Aptos" w:hAnsi="Aptos"/>
        </w:rPr>
      </w:pPr>
      <w:r w:rsidRPr="00B448AE">
        <w:rPr>
          <w:rFonts w:ascii="Aptos" w:hAnsi="Aptos"/>
        </w:rPr>
        <w:t>Le programme soutient chaque année plus de 400 personnes participantes provenant de plus de 100 organisations dans 18 pays.</w:t>
      </w:r>
    </w:p>
    <w:p w14:paraId="1DB60403" w14:textId="77777777" w:rsidR="00B448AE" w:rsidRPr="00B448AE" w:rsidRDefault="00B448AE" w:rsidP="00B448AE">
      <w:pPr>
        <w:pStyle w:val="NormalWeb"/>
        <w:rPr>
          <w:rFonts w:ascii="Aptos" w:hAnsi="Aptos"/>
        </w:rPr>
      </w:pPr>
      <w:r w:rsidRPr="00B448AE">
        <w:rPr>
          <w:rFonts w:ascii="Aptos" w:hAnsi="Aptos"/>
        </w:rPr>
        <w:t xml:space="preserve">Plus d’information : </w:t>
      </w:r>
      <w:hyperlink r:id="rId17" w:tgtFrame="_new" w:history="1">
        <w:r w:rsidRPr="00B448AE">
          <w:rPr>
            <w:rStyle w:val="Hyperlink"/>
            <w:rFonts w:ascii="Aptos" w:hAnsi="Aptos"/>
          </w:rPr>
          <w:t>https://www.lgbtgreat.com/Mentoring</w:t>
        </w:r>
      </w:hyperlink>
    </w:p>
    <w:p w14:paraId="6AC49937" w14:textId="00037638" w:rsidR="00B448AE" w:rsidRPr="00B448AE" w:rsidRDefault="00D32771" w:rsidP="00B448AE">
      <w:pPr>
        <w:rPr>
          <w:rFonts w:ascii="Aptos" w:hAnsi="Aptos"/>
        </w:rPr>
      </w:pPr>
      <w:r>
        <w:rPr>
          <w:rFonts w:ascii="Aptos" w:hAnsi="Aptos"/>
          <w:noProof/>
        </w:rPr>
        <w:drawing>
          <wp:inline distT="0" distB="0" distL="0" distR="0" wp14:anchorId="1FDAF1DA" wp14:editId="4D85AD16">
            <wp:extent cx="5943600" cy="1535906"/>
            <wp:effectExtent l="0" t="0" r="0" b="1270"/>
            <wp:docPr id="17746001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600184" name="Picture 177460018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85012" cy="1546607"/>
                    </a:xfrm>
                    <a:prstGeom prst="rect">
                      <a:avLst/>
                    </a:prstGeom>
                  </pic:spPr>
                </pic:pic>
              </a:graphicData>
            </a:graphic>
          </wp:inline>
        </w:drawing>
      </w:r>
    </w:p>
    <w:p w14:paraId="417C77EC" w14:textId="77777777" w:rsidR="00B448AE" w:rsidRPr="00B448AE" w:rsidRDefault="00B448AE" w:rsidP="009F685A">
      <w:pPr>
        <w:spacing w:before="100" w:beforeAutospacing="1" w:after="100" w:afterAutospacing="1"/>
        <w:rPr>
          <w:rFonts w:ascii="Aptos" w:eastAsia="Times New Roman" w:hAnsi="Aptos" w:cs="Times New Roman"/>
          <w:kern w:val="0"/>
          <w14:ligatures w14:val="none"/>
        </w:rPr>
      </w:pPr>
    </w:p>
    <w:p w14:paraId="0CB23DAF" w14:textId="77777777" w:rsidR="009F685A" w:rsidRPr="00B448AE" w:rsidRDefault="009F685A" w:rsidP="00A75A82">
      <w:pPr>
        <w:spacing w:before="100" w:beforeAutospacing="1" w:after="100" w:afterAutospacing="1"/>
        <w:rPr>
          <w:rFonts w:ascii="Aptos" w:eastAsia="Times New Roman" w:hAnsi="Aptos" w:cs="Times New Roman"/>
          <w:kern w:val="0"/>
          <w14:ligatures w14:val="none"/>
        </w:rPr>
      </w:pPr>
    </w:p>
    <w:p w14:paraId="2337FB03" w14:textId="77777777" w:rsidR="002719BD" w:rsidRPr="00B448AE" w:rsidRDefault="002719BD">
      <w:pPr>
        <w:rPr>
          <w:rFonts w:ascii="Aptos" w:hAnsi="Aptos"/>
        </w:rPr>
      </w:pPr>
    </w:p>
    <w:sectPr w:rsidR="002719BD" w:rsidRPr="00B448AE" w:rsidSect="00411986">
      <w:footerReference w:type="even" r:id="rId19"/>
      <w:footerReference w:type="default" r:id="rId2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05748" w14:textId="77777777" w:rsidR="00E11452" w:rsidRDefault="00E11452" w:rsidP="00D32771">
      <w:pPr>
        <w:spacing w:after="0"/>
      </w:pPr>
      <w:r>
        <w:separator/>
      </w:r>
    </w:p>
  </w:endnote>
  <w:endnote w:type="continuationSeparator" w:id="0">
    <w:p w14:paraId="2A89CB77" w14:textId="77777777" w:rsidR="00E11452" w:rsidRDefault="00E11452" w:rsidP="00D327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72740665"/>
      <w:docPartObj>
        <w:docPartGallery w:val="Page Numbers (Bottom of Page)"/>
        <w:docPartUnique/>
      </w:docPartObj>
    </w:sdtPr>
    <w:sdtContent>
      <w:p w14:paraId="75F68314" w14:textId="295173D3" w:rsidR="00D32771" w:rsidRDefault="00D32771" w:rsidP="00ED4D4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2193403" w14:textId="77777777" w:rsidR="00D32771" w:rsidRDefault="00D32771" w:rsidP="00D327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66120989"/>
      <w:docPartObj>
        <w:docPartGallery w:val="Page Numbers (Bottom of Page)"/>
        <w:docPartUnique/>
      </w:docPartObj>
    </w:sdtPr>
    <w:sdtContent>
      <w:p w14:paraId="325A6017" w14:textId="6F24EDF6" w:rsidR="00D32771" w:rsidRDefault="00D32771" w:rsidP="00ED4D4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0B53B6" w14:textId="1D305A54" w:rsidR="00D32771" w:rsidRDefault="00D32771" w:rsidP="00D32771">
    <w:pPr>
      <w:pStyle w:val="Footer"/>
      <w:ind w:right="360"/>
    </w:pPr>
    <w:r w:rsidRPr="00D32771">
      <w:rPr>
        <w:noProof/>
      </w:rPr>
      <w:drawing>
        <wp:inline distT="0" distB="0" distL="0" distR="0" wp14:anchorId="63060CA0" wp14:editId="7A1F343B">
          <wp:extent cx="5321300" cy="127000"/>
          <wp:effectExtent l="0" t="0" r="0" b="0"/>
          <wp:docPr id="16388354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835481" name=""/>
                  <pic:cNvPicPr/>
                </pic:nvPicPr>
                <pic:blipFill>
                  <a:blip r:embed="rId1"/>
                  <a:stretch>
                    <a:fillRect/>
                  </a:stretch>
                </pic:blipFill>
                <pic:spPr>
                  <a:xfrm>
                    <a:off x="0" y="0"/>
                    <a:ext cx="5321300" cy="1270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CA0D8" w14:textId="77777777" w:rsidR="00E11452" w:rsidRDefault="00E11452" w:rsidP="00D32771">
      <w:pPr>
        <w:spacing w:after="0"/>
      </w:pPr>
      <w:r>
        <w:separator/>
      </w:r>
    </w:p>
  </w:footnote>
  <w:footnote w:type="continuationSeparator" w:id="0">
    <w:p w14:paraId="237F59E8" w14:textId="77777777" w:rsidR="00E11452" w:rsidRDefault="00E11452" w:rsidP="00D3277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045"/>
    <w:rsid w:val="00144F7F"/>
    <w:rsid w:val="00226FBD"/>
    <w:rsid w:val="002719BD"/>
    <w:rsid w:val="002B5138"/>
    <w:rsid w:val="003D6C52"/>
    <w:rsid w:val="00411986"/>
    <w:rsid w:val="004124F0"/>
    <w:rsid w:val="00475C14"/>
    <w:rsid w:val="00674045"/>
    <w:rsid w:val="00750FCF"/>
    <w:rsid w:val="008A0BEE"/>
    <w:rsid w:val="009D48B9"/>
    <w:rsid w:val="009F685A"/>
    <w:rsid w:val="00A75A82"/>
    <w:rsid w:val="00B448AE"/>
    <w:rsid w:val="00D32771"/>
    <w:rsid w:val="00DF5731"/>
    <w:rsid w:val="00E1145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9C7C3"/>
  <w15:chartTrackingRefBased/>
  <w15:docId w15:val="{C154584B-5286-D246-A725-11C2CF0B1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paragraph" w:styleId="Heading1">
    <w:name w:val="heading 1"/>
    <w:basedOn w:val="Normal"/>
    <w:next w:val="Normal"/>
    <w:link w:val="Heading1Char"/>
    <w:uiPriority w:val="9"/>
    <w:qFormat/>
    <w:rsid w:val="006740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740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740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40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40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40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40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40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40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40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740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740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40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40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40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40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40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4045"/>
    <w:rPr>
      <w:rFonts w:eastAsiaTheme="majorEastAsia" w:cstheme="majorBidi"/>
      <w:color w:val="272727" w:themeColor="text1" w:themeTint="D8"/>
    </w:rPr>
  </w:style>
  <w:style w:type="paragraph" w:styleId="Title">
    <w:name w:val="Title"/>
    <w:basedOn w:val="Normal"/>
    <w:next w:val="Normal"/>
    <w:link w:val="TitleChar"/>
    <w:uiPriority w:val="10"/>
    <w:qFormat/>
    <w:rsid w:val="0067404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40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404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40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404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74045"/>
    <w:rPr>
      <w:i/>
      <w:iCs/>
      <w:color w:val="404040" w:themeColor="text1" w:themeTint="BF"/>
    </w:rPr>
  </w:style>
  <w:style w:type="paragraph" w:styleId="ListParagraph">
    <w:name w:val="List Paragraph"/>
    <w:basedOn w:val="Normal"/>
    <w:uiPriority w:val="34"/>
    <w:qFormat/>
    <w:rsid w:val="00674045"/>
    <w:pPr>
      <w:ind w:left="720"/>
      <w:contextualSpacing/>
    </w:pPr>
  </w:style>
  <w:style w:type="character" w:styleId="IntenseEmphasis">
    <w:name w:val="Intense Emphasis"/>
    <w:basedOn w:val="DefaultParagraphFont"/>
    <w:uiPriority w:val="21"/>
    <w:qFormat/>
    <w:rsid w:val="00674045"/>
    <w:rPr>
      <w:i/>
      <w:iCs/>
      <w:color w:val="0F4761" w:themeColor="accent1" w:themeShade="BF"/>
    </w:rPr>
  </w:style>
  <w:style w:type="paragraph" w:styleId="IntenseQuote">
    <w:name w:val="Intense Quote"/>
    <w:basedOn w:val="Normal"/>
    <w:next w:val="Normal"/>
    <w:link w:val="IntenseQuoteChar"/>
    <w:uiPriority w:val="30"/>
    <w:qFormat/>
    <w:rsid w:val="006740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4045"/>
    <w:rPr>
      <w:i/>
      <w:iCs/>
      <w:color w:val="0F4761" w:themeColor="accent1" w:themeShade="BF"/>
    </w:rPr>
  </w:style>
  <w:style w:type="character" w:styleId="IntenseReference">
    <w:name w:val="Intense Reference"/>
    <w:basedOn w:val="DefaultParagraphFont"/>
    <w:uiPriority w:val="32"/>
    <w:qFormat/>
    <w:rsid w:val="00674045"/>
    <w:rPr>
      <w:b/>
      <w:bCs/>
      <w:smallCaps/>
      <w:color w:val="0F4761" w:themeColor="accent1" w:themeShade="BF"/>
      <w:spacing w:val="5"/>
    </w:rPr>
  </w:style>
  <w:style w:type="paragraph" w:styleId="NormalWeb">
    <w:name w:val="Normal (Web)"/>
    <w:basedOn w:val="Normal"/>
    <w:uiPriority w:val="99"/>
    <w:unhideWhenUsed/>
    <w:rsid w:val="00674045"/>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674045"/>
    <w:rPr>
      <w:b/>
      <w:bCs/>
    </w:rPr>
  </w:style>
  <w:style w:type="character" w:styleId="Hyperlink">
    <w:name w:val="Hyperlink"/>
    <w:basedOn w:val="DefaultParagraphFont"/>
    <w:uiPriority w:val="99"/>
    <w:unhideWhenUsed/>
    <w:rsid w:val="00A75A82"/>
    <w:rPr>
      <w:color w:val="467886" w:themeColor="hyperlink"/>
      <w:u w:val="single"/>
    </w:rPr>
  </w:style>
  <w:style w:type="character" w:styleId="UnresolvedMention">
    <w:name w:val="Unresolved Mention"/>
    <w:basedOn w:val="DefaultParagraphFont"/>
    <w:uiPriority w:val="99"/>
    <w:semiHidden/>
    <w:unhideWhenUsed/>
    <w:rsid w:val="00A75A82"/>
    <w:rPr>
      <w:color w:val="605E5C"/>
      <w:shd w:val="clear" w:color="auto" w:fill="E1DFDD"/>
    </w:rPr>
  </w:style>
  <w:style w:type="paragraph" w:styleId="Header">
    <w:name w:val="header"/>
    <w:basedOn w:val="Normal"/>
    <w:link w:val="HeaderChar"/>
    <w:uiPriority w:val="99"/>
    <w:unhideWhenUsed/>
    <w:rsid w:val="00D32771"/>
    <w:pPr>
      <w:tabs>
        <w:tab w:val="center" w:pos="4680"/>
        <w:tab w:val="right" w:pos="9360"/>
      </w:tabs>
      <w:spacing w:after="0"/>
    </w:pPr>
  </w:style>
  <w:style w:type="character" w:customStyle="1" w:styleId="HeaderChar">
    <w:name w:val="Header Char"/>
    <w:basedOn w:val="DefaultParagraphFont"/>
    <w:link w:val="Header"/>
    <w:uiPriority w:val="99"/>
    <w:rsid w:val="00D32771"/>
  </w:style>
  <w:style w:type="paragraph" w:styleId="Footer">
    <w:name w:val="footer"/>
    <w:basedOn w:val="Normal"/>
    <w:link w:val="FooterChar"/>
    <w:uiPriority w:val="99"/>
    <w:unhideWhenUsed/>
    <w:rsid w:val="00D32771"/>
    <w:pPr>
      <w:tabs>
        <w:tab w:val="center" w:pos="4680"/>
        <w:tab w:val="right" w:pos="9360"/>
      </w:tabs>
      <w:spacing w:after="0"/>
    </w:pPr>
  </w:style>
  <w:style w:type="character" w:customStyle="1" w:styleId="FooterChar">
    <w:name w:val="Footer Char"/>
    <w:basedOn w:val="DefaultParagraphFont"/>
    <w:link w:val="Footer"/>
    <w:uiPriority w:val="99"/>
    <w:rsid w:val="00D32771"/>
  </w:style>
  <w:style w:type="character" w:styleId="PageNumber">
    <w:name w:val="page number"/>
    <w:basedOn w:val="DefaultParagraphFont"/>
    <w:uiPriority w:val="99"/>
    <w:semiHidden/>
    <w:unhideWhenUsed/>
    <w:rsid w:val="00D32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gbtgreat.com/sites/default/files/2025-01/Mentor%20Toolkit%20Jan%202025_0.pdf" TargetMode="External"/><Relationship Id="rId13" Type="http://schemas.openxmlformats.org/officeDocument/2006/relationships/hyperlink" Target="https://mb-lgbt.biz/emerge/" TargetMode="External"/><Relationship Id="rId18" Type="http://schemas.openxmlformats.org/officeDocument/2006/relationships/image" Target="media/image1.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mbqueerchamber.ca/" TargetMode="External"/><Relationship Id="rId12" Type="http://schemas.openxmlformats.org/officeDocument/2006/relationships/hyperlink" Target="https://ab-lgbt.com/mentorship-program/" TargetMode="External"/><Relationship Id="rId17" Type="http://schemas.openxmlformats.org/officeDocument/2006/relationships/hyperlink" Target="https://www.lgbtgreat.com/Mentoring" TargetMode="External"/><Relationship Id="rId2" Type="http://schemas.openxmlformats.org/officeDocument/2006/relationships/settings" Target="settings.xml"/><Relationship Id="rId16" Type="http://schemas.openxmlformats.org/officeDocument/2006/relationships/hyperlink" Target="https://prideatwork.ca/programs/thrive/" TargetMode="External"/><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s://queerbusinessbc.ca/mentorship/" TargetMode="External"/><Relationship Id="rId11" Type="http://schemas.openxmlformats.org/officeDocument/2006/relationships/hyperlink" Target="https://queerbusinessbc.ca/mentorship/" TargetMode="External"/><Relationship Id="rId5" Type="http://schemas.openxmlformats.org/officeDocument/2006/relationships/endnotes" Target="endnotes.xml"/><Relationship Id="rId15" Type="http://schemas.openxmlformats.org/officeDocument/2006/relationships/hyperlink" Target="https://queerchamber.ca/out-for-business/" TargetMode="External"/><Relationship Id="rId10" Type="http://schemas.openxmlformats.org/officeDocument/2006/relationships/hyperlink" Target="http://static.ie.edu.s3.amazonaws.com/AAA/pdf/Flash%20Mentorship%20Toolkit%20Full%20Version.pdf" TargetMode="External"/><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lgbtgreat.com/sites/default/files/2025-01/Mentee%20Toolkit%20Jan%202025.pdf" TargetMode="External"/><Relationship Id="rId14" Type="http://schemas.openxmlformats.org/officeDocument/2006/relationships/hyperlink" Target="https://www.cclgbtq.org/fr/mentorat"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21</Pages>
  <Words>6835</Words>
  <Characters>39373</Characters>
  <Application>Microsoft Office Word</Application>
  <DocSecurity>0</DocSecurity>
  <Lines>703</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Corrie Melanson</dc:creator>
  <cp:keywords/>
  <dc:description/>
  <cp:lastModifiedBy>Corrie Melanson</cp:lastModifiedBy>
  <cp:revision>4</cp:revision>
  <dcterms:created xsi:type="dcterms:W3CDTF">2026-04-02T14:15:00Z</dcterms:created>
  <dcterms:modified xsi:type="dcterms:W3CDTF">2026-04-02T16:16:00Z</dcterms:modified>
</cp:coreProperties>
</file>